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adjustRightInd w:val="0"/>
        <w:snapToGrid w:val="0"/>
        <w:jc w:val="center"/>
        <w:rPr>
          <w:rFonts w:ascii="黑体" w:hAnsi="黑体" w:eastAsia="黑体" w:cs="方正小标宋_GBK"/>
          <w:bCs/>
          <w:sz w:val="52"/>
          <w:szCs w:val="52"/>
        </w:rPr>
      </w:pPr>
      <w:r>
        <w:rPr>
          <w:rFonts w:hint="eastAsia" w:ascii="黑体" w:hAnsi="黑体" w:eastAsia="黑体" w:cs="方正小标宋_GBK"/>
          <w:bCs/>
          <w:sz w:val="52"/>
          <w:szCs w:val="52"/>
        </w:rPr>
        <w:t>北京市科学技术协会创新服务中心</w:t>
      </w:r>
    </w:p>
    <w:p>
      <w:pPr>
        <w:adjustRightInd w:val="0"/>
        <w:snapToGrid w:val="0"/>
        <w:jc w:val="center"/>
        <w:rPr>
          <w:rFonts w:ascii="黑体" w:hAnsi="黑体" w:eastAsia="黑体" w:cs="方正小标宋_GBK"/>
          <w:bCs/>
          <w:sz w:val="52"/>
          <w:szCs w:val="52"/>
        </w:rPr>
      </w:pPr>
      <w:r>
        <w:rPr>
          <w:rFonts w:hint="eastAsia" w:ascii="黑体" w:hAnsi="黑体" w:eastAsia="黑体" w:cs="方正小标宋_GBK"/>
          <w:bCs/>
          <w:sz w:val="52"/>
          <w:szCs w:val="52"/>
        </w:rPr>
        <w:t>赋能园区科协高质量发展</w:t>
      </w:r>
    </w:p>
    <w:p>
      <w:pPr>
        <w:adjustRightInd w:val="0"/>
        <w:snapToGrid w:val="0"/>
        <w:jc w:val="center"/>
        <w:rPr>
          <w:rFonts w:ascii="黑体" w:hAnsi="黑体" w:eastAsia="黑体" w:cs="方正小标宋_GBK"/>
          <w:bCs/>
          <w:sz w:val="84"/>
          <w:szCs w:val="84"/>
        </w:rPr>
      </w:pPr>
      <w:r>
        <w:rPr>
          <w:rFonts w:hint="eastAsia" w:ascii="黑体" w:hAnsi="黑体" w:eastAsia="黑体" w:cs="方正小标宋_GBK"/>
          <w:bCs/>
          <w:sz w:val="52"/>
          <w:szCs w:val="52"/>
        </w:rPr>
        <w:t>项目申报书</w:t>
      </w:r>
    </w:p>
    <w:p>
      <w:pPr>
        <w:adjustRightInd w:val="0"/>
        <w:snapToGrid w:val="0"/>
        <w:spacing w:line="360" w:lineRule="auto"/>
        <w:jc w:val="center"/>
        <w:rPr>
          <w:rFonts w:ascii="宋体" w:hAnsi="宋体"/>
          <w:b/>
          <w:bCs/>
          <w:color w:val="000000"/>
          <w:sz w:val="32"/>
        </w:rPr>
      </w:pPr>
    </w:p>
    <w:p>
      <w:pPr>
        <w:adjustRightInd w:val="0"/>
        <w:snapToGrid w:val="0"/>
        <w:spacing w:line="360" w:lineRule="auto"/>
        <w:rPr>
          <w:rFonts w:ascii="宋体" w:hAnsi="宋体"/>
          <w:b/>
          <w:bCs/>
          <w:color w:val="000000"/>
          <w:sz w:val="32"/>
        </w:rPr>
      </w:pPr>
    </w:p>
    <w:p>
      <w:pPr>
        <w:spacing w:line="800" w:lineRule="exact"/>
        <w:ind w:firstLine="281" w:firstLineChars="88"/>
        <w:rPr>
          <w:rFonts w:ascii="仿宋_GB2312" w:hAnsi="仿宋_GB2312" w:eastAsia="仿宋_GB2312" w:cs="仿宋_GB2312"/>
          <w:bCs/>
          <w:sz w:val="32"/>
          <w:u w:val="single"/>
        </w:rPr>
      </w:pPr>
      <w:r>
        <w:rPr>
          <w:rFonts w:hint="eastAsia" w:ascii="仿宋_GB2312" w:hAnsi="仿宋_GB2312" w:eastAsia="仿宋_GB2312" w:cs="仿宋_GB2312"/>
          <w:bCs/>
          <w:sz w:val="32"/>
          <w:szCs w:val="32"/>
        </w:rPr>
        <w:t>申报单位名称（盖章）：</w:t>
      </w:r>
      <w:r>
        <w:rPr>
          <w:rFonts w:hint="eastAsia" w:ascii="仿宋_GB2312" w:hAnsi="仿宋_GB2312" w:eastAsia="仿宋_GB2312" w:cs="仿宋_GB2312"/>
          <w:b/>
          <w:sz w:val="32"/>
          <w:u w:val="single"/>
        </w:rPr>
        <w:t xml:space="preserve">            </w:t>
      </w:r>
      <w:r>
        <w:rPr>
          <w:rFonts w:hint="eastAsia" w:ascii="仿宋_GB2312" w:hAnsi="仿宋_GB2312" w:eastAsia="仿宋_GB2312" w:cs="仿宋_GB2312"/>
          <w:bCs/>
          <w:sz w:val="32"/>
          <w:u w:val="single"/>
        </w:rPr>
        <w:t xml:space="preserve">             </w:t>
      </w:r>
    </w:p>
    <w:p>
      <w:pPr>
        <w:spacing w:line="800" w:lineRule="exact"/>
        <w:ind w:firstLine="281" w:firstLineChars="88"/>
        <w:rPr>
          <w:rFonts w:hint="eastAsia" w:ascii="仿宋_GB2312" w:hAnsi="仿宋_GB2312" w:eastAsia="仿宋_GB2312" w:cs="仿宋_GB2312"/>
          <w:sz w:val="32"/>
          <w:u w:val="single"/>
        </w:rPr>
      </w:pPr>
      <w:r>
        <w:rPr>
          <w:rFonts w:hint="eastAsia" w:ascii="仿宋_GB2312" w:hAnsi="仿宋_GB2312" w:eastAsia="仿宋_GB2312" w:cs="仿宋_GB2312"/>
          <w:bCs/>
          <w:sz w:val="32"/>
          <w:szCs w:val="32"/>
          <w:lang w:eastAsia="zh-CN"/>
        </w:rPr>
        <w:t>项目负责</w:t>
      </w:r>
      <w:r>
        <w:rPr>
          <w:rFonts w:hint="eastAsia" w:ascii="仿宋_GB2312" w:hAnsi="仿宋_GB2312" w:eastAsia="仿宋_GB2312" w:cs="仿宋_GB2312"/>
          <w:bCs/>
          <w:sz w:val="32"/>
          <w:szCs w:val="32"/>
        </w:rPr>
        <w:t>人：</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bCs/>
          <w:sz w:val="32"/>
          <w:szCs w:val="32"/>
        </w:rPr>
        <w:t>电话：</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pPr>
        <w:spacing w:line="800" w:lineRule="exact"/>
        <w:ind w:firstLine="281" w:firstLineChars="88"/>
      </w:pPr>
      <w:r>
        <w:rPr>
          <w:rFonts w:hint="eastAsia" w:ascii="仿宋_GB2312" w:hAnsi="仿宋_GB2312" w:eastAsia="仿宋_GB2312" w:cs="仿宋_GB2312"/>
          <w:bCs/>
          <w:sz w:val="32"/>
          <w:szCs w:val="32"/>
          <w:lang w:eastAsia="zh-CN"/>
        </w:rPr>
        <w:t>项目</w:t>
      </w:r>
      <w:r>
        <w:rPr>
          <w:rFonts w:hint="eastAsia" w:ascii="仿宋_GB2312" w:hAnsi="仿宋_GB2312" w:eastAsia="仿宋_GB2312" w:cs="仿宋_GB2312"/>
          <w:bCs/>
          <w:sz w:val="32"/>
          <w:szCs w:val="32"/>
        </w:rPr>
        <w:t>联系人：</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bCs/>
          <w:sz w:val="32"/>
          <w:szCs w:val="32"/>
        </w:rPr>
        <w:t>电话：</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pPr>
        <w:spacing w:line="800" w:lineRule="exact"/>
        <w:ind w:firstLine="281" w:firstLineChars="88"/>
        <w:rPr>
          <w:rFonts w:ascii="仿宋_GB2312" w:hAnsi="仿宋_GB2312" w:eastAsia="仿宋_GB2312" w:cs="仿宋_GB2312"/>
          <w:bCs/>
          <w:sz w:val="32"/>
          <w:u w:val="single"/>
        </w:rPr>
      </w:pPr>
      <w:r>
        <w:rPr>
          <w:rFonts w:hint="eastAsia" w:ascii="仿宋_GB2312" w:hAnsi="仿宋_GB2312" w:eastAsia="仿宋_GB2312" w:cs="仿宋_GB2312"/>
          <w:bCs/>
          <w:sz w:val="32"/>
          <w:szCs w:val="32"/>
        </w:rPr>
        <w:t>电子邮箱：</w:t>
      </w:r>
      <w:r>
        <w:rPr>
          <w:rFonts w:hint="eastAsia" w:ascii="仿宋_GB2312" w:hAnsi="仿宋_GB2312" w:eastAsia="仿宋_GB2312" w:cs="仿宋_GB2312"/>
          <w:b/>
          <w:sz w:val="32"/>
          <w:u w:val="single"/>
        </w:rPr>
        <w:t xml:space="preserve">            </w:t>
      </w:r>
      <w:r>
        <w:rPr>
          <w:rFonts w:hint="eastAsia" w:ascii="仿宋_GB2312" w:hAnsi="仿宋_GB2312" w:eastAsia="仿宋_GB2312" w:cs="仿宋_GB2312"/>
          <w:bCs/>
          <w:sz w:val="32"/>
          <w:u w:val="single"/>
        </w:rPr>
        <w:t xml:space="preserve">                        </w:t>
      </w:r>
    </w:p>
    <w:p>
      <w:pPr>
        <w:spacing w:line="800" w:lineRule="exact"/>
        <w:ind w:firstLine="281" w:firstLineChars="88"/>
        <w:rPr>
          <w:rFonts w:ascii="仿宋_GB2312" w:hAnsi="仿宋_GB2312" w:eastAsia="仿宋_GB2312" w:cs="仿宋_GB2312"/>
          <w:bCs/>
          <w:sz w:val="32"/>
          <w:u w:val="single"/>
        </w:rPr>
      </w:pPr>
      <w:r>
        <w:rPr>
          <w:rFonts w:hint="eastAsia" w:ascii="仿宋_GB2312" w:hAnsi="仿宋_GB2312" w:eastAsia="仿宋_GB2312" w:cs="仿宋_GB2312"/>
          <w:bCs/>
          <w:sz w:val="32"/>
          <w:szCs w:val="32"/>
        </w:rPr>
        <w:t>通信地址：</w:t>
      </w:r>
      <w:r>
        <w:rPr>
          <w:rFonts w:hint="eastAsia" w:ascii="仿宋_GB2312" w:hAnsi="仿宋_GB2312" w:eastAsia="仿宋_GB2312" w:cs="仿宋_GB2312"/>
          <w:b/>
          <w:sz w:val="32"/>
          <w:u w:val="single"/>
        </w:rPr>
        <w:t xml:space="preserve">            </w:t>
      </w:r>
      <w:r>
        <w:rPr>
          <w:rFonts w:hint="eastAsia" w:ascii="仿宋_GB2312" w:hAnsi="仿宋_GB2312" w:eastAsia="仿宋_GB2312" w:cs="仿宋_GB2312"/>
          <w:bCs/>
          <w:sz w:val="32"/>
          <w:u w:val="single"/>
        </w:rPr>
        <w:t xml:space="preserve">                        </w:t>
      </w:r>
    </w:p>
    <w:p>
      <w:pPr>
        <w:jc w:val="center"/>
        <w:rPr>
          <w:rFonts w:ascii="仿宋_GB2312" w:hAnsi="仿宋_GB2312" w:eastAsia="仿宋_GB2312" w:cs="仿宋_GB2312"/>
          <w:bCs/>
          <w:sz w:val="32"/>
          <w:szCs w:val="32"/>
        </w:rPr>
      </w:pPr>
    </w:p>
    <w:p>
      <w:pPr>
        <w:jc w:val="center"/>
        <w:rPr>
          <w:rFonts w:ascii="仿宋_GB2312" w:hAnsi="仿宋_GB2312" w:eastAsia="仿宋_GB2312" w:cs="仿宋_GB2312"/>
          <w:sz w:val="28"/>
          <w:szCs w:val="28"/>
        </w:rPr>
      </w:pPr>
      <w:r>
        <w:rPr>
          <w:rFonts w:hint="eastAsia" w:ascii="仿宋_GB2312" w:hAnsi="仿宋_GB2312" w:eastAsia="仿宋_GB2312" w:cs="仿宋_GB2312"/>
          <w:bCs/>
          <w:sz w:val="32"/>
          <w:szCs w:val="32"/>
        </w:rPr>
        <w:t>申报日期</w:t>
      </w:r>
      <w:bookmarkStart w:id="0" w:name="tbsjN"/>
      <w:bookmarkEnd w:id="0"/>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年</w:t>
      </w:r>
      <w:bookmarkStart w:id="1" w:name="tbsjY"/>
      <w:bookmarkEnd w:id="1"/>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月</w:t>
      </w:r>
      <w:bookmarkStart w:id="2" w:name="tbsjR"/>
      <w:bookmarkEnd w:id="2"/>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日</w:t>
      </w:r>
    </w:p>
    <w:p>
      <w:pPr>
        <w:pStyle w:val="2"/>
        <w:rPr>
          <w:rFonts w:hAnsi="仿宋"/>
          <w:b/>
          <w:bCs/>
          <w:sz w:val="28"/>
          <w:szCs w:val="28"/>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hAnsi="仿宋"/>
          <w:b/>
          <w:bCs/>
          <w:sz w:val="28"/>
          <w:szCs w:val="28"/>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Ansi="仿宋"/>
          <w:b/>
          <w:bCs/>
          <w:sz w:val="28"/>
          <w:szCs w:val="28"/>
        </w:rPr>
      </w:pPr>
      <w:r>
        <w:rPr>
          <w:rFonts w:hint="eastAsia" w:hAnsi="仿宋"/>
          <w:b/>
          <w:bCs/>
          <w:sz w:val="28"/>
          <w:szCs w:val="28"/>
        </w:rPr>
        <w:t>北京市科学技术协会创新服务中心制表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 w:eastAsia="仿宋_GB2312"/>
          <w:b/>
          <w:bCs/>
          <w:sz w:val="28"/>
          <w:szCs w:val="28"/>
        </w:rPr>
      </w:pPr>
      <w:r>
        <w:rPr>
          <w:rFonts w:hint="eastAsia" w:ascii="仿宋_GB2312" w:hAnsi="仿宋" w:eastAsia="仿宋_GB2312"/>
          <w:b/>
          <w:bCs/>
          <w:sz w:val="28"/>
          <w:szCs w:val="28"/>
        </w:rPr>
        <w:t>202</w:t>
      </w:r>
      <w:r>
        <w:rPr>
          <w:rFonts w:hint="eastAsia" w:ascii="仿宋_GB2312" w:hAnsi="仿宋" w:eastAsia="仿宋_GB2312"/>
          <w:b/>
          <w:bCs/>
          <w:sz w:val="28"/>
          <w:szCs w:val="28"/>
          <w:lang w:val="en-US" w:eastAsia="zh-CN"/>
        </w:rPr>
        <w:t>6</w:t>
      </w:r>
      <w:r>
        <w:rPr>
          <w:rFonts w:hint="eastAsia" w:ascii="仿宋_GB2312" w:hAnsi="仿宋" w:eastAsia="仿宋_GB2312"/>
          <w:b/>
          <w:bCs/>
          <w:sz w:val="28"/>
          <w:szCs w:val="28"/>
        </w:rPr>
        <w:t>年</w:t>
      </w:r>
    </w:p>
    <w:p>
      <w:pPr>
        <w:spacing w:line="560" w:lineRule="exact"/>
        <w:jc w:val="center"/>
        <w:rPr>
          <w:rFonts w:hint="eastAsia" w:ascii="方正小标宋_GBK" w:hAnsi="黑体" w:eastAsia="方正小标宋_GBK"/>
          <w:sz w:val="44"/>
          <w:szCs w:val="44"/>
        </w:rPr>
      </w:pPr>
    </w:p>
    <w:p>
      <w:pPr>
        <w:spacing w:line="560" w:lineRule="exact"/>
        <w:jc w:val="center"/>
        <w:rPr>
          <w:rFonts w:ascii="方正小标宋_GBK" w:hAnsi="黑体" w:eastAsia="方正小标宋_GBK"/>
          <w:sz w:val="44"/>
          <w:szCs w:val="44"/>
        </w:rPr>
      </w:pPr>
      <w:r>
        <w:rPr>
          <w:rFonts w:hint="eastAsia" w:ascii="方正小标宋_GBK" w:hAnsi="黑体" w:eastAsia="方正小标宋_GBK"/>
          <w:sz w:val="44"/>
          <w:szCs w:val="44"/>
        </w:rPr>
        <w:t>承诺书</w:t>
      </w:r>
    </w:p>
    <w:p>
      <w:pPr>
        <w:adjustRightInd w:val="0"/>
        <w:snapToGrid w:val="0"/>
        <w:spacing w:line="560" w:lineRule="exact"/>
        <w:rPr>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本单位郑重承诺：本单位知悉并保证所提供的北京市科学技术协会创新服务中心赋能园区科协高质量发展项目申报资料和相关证明文件的真实性、完整性和准确性，并承担因资料虚假而产生的一切后果。</w:t>
      </w:r>
      <w:r>
        <w:rPr>
          <w:rFonts w:hint="eastAsia" w:ascii="仿宋_GB2312" w:eastAsia="仿宋_GB2312"/>
          <w:color w:val="auto"/>
          <w:sz w:val="32"/>
          <w:szCs w:val="32"/>
          <w:highlight w:val="none"/>
          <w:lang w:eastAsia="zh-CN"/>
        </w:rPr>
        <w:t>承诺与本次申报的其他单位不存在单位负责人为同一人或存在直接控股、管理关系。</w:t>
      </w:r>
      <w:r>
        <w:rPr>
          <w:rFonts w:hint="eastAsia" w:ascii="仿宋_GB2312" w:eastAsia="仿宋_GB2312"/>
          <w:sz w:val="32"/>
          <w:szCs w:val="32"/>
        </w:rPr>
        <w:t>承接赋能园区科协高质量发展项目后，本单位承诺将自觉接受北京市科学技术协会创新服务中心的管理考核。</w:t>
      </w:r>
    </w:p>
    <w:p>
      <w:pPr>
        <w:adjustRightInd w:val="0"/>
        <w:snapToGrid w:val="0"/>
        <w:spacing w:line="560" w:lineRule="exact"/>
        <w:ind w:firstLine="640" w:firstLineChars="200"/>
        <w:rPr>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sz w:val="32"/>
          <w:szCs w:val="32"/>
        </w:rPr>
      </w:pPr>
    </w:p>
    <w:p>
      <w:pPr>
        <w:adjustRightInd w:val="0"/>
        <w:snapToGrid w:val="0"/>
        <w:spacing w:line="600" w:lineRule="exact"/>
        <w:ind w:right="640" w:firstLine="3360" w:firstLineChars="1050"/>
        <w:rPr>
          <w:rFonts w:ascii="仿宋_GB2312" w:eastAsia="仿宋_GB2312"/>
          <w:color w:val="000000"/>
          <w:sz w:val="32"/>
          <w:szCs w:val="32"/>
        </w:rPr>
      </w:pPr>
      <w:r>
        <w:rPr>
          <w:rFonts w:hint="eastAsia" w:ascii="仿宋_GB2312" w:eastAsia="仿宋_GB2312" w:cs="仿宋_GB2312"/>
          <w:color w:val="000000"/>
          <w:sz w:val="32"/>
          <w:szCs w:val="32"/>
        </w:rPr>
        <w:t>申报单位（盖章）：</w:t>
      </w:r>
    </w:p>
    <w:p>
      <w:pPr>
        <w:adjustRightInd w:val="0"/>
        <w:snapToGrid w:val="0"/>
        <w:spacing w:line="600" w:lineRule="exact"/>
        <w:ind w:right="640" w:firstLine="3360" w:firstLineChars="1050"/>
        <w:rPr>
          <w:rFonts w:ascii="仿宋_GB2312" w:eastAsia="仿宋_GB2312"/>
          <w:color w:val="000000"/>
          <w:sz w:val="32"/>
          <w:szCs w:val="32"/>
        </w:rPr>
      </w:pPr>
      <w:r>
        <w:rPr>
          <w:rFonts w:hint="eastAsia" w:ascii="仿宋_GB2312" w:eastAsia="仿宋_GB2312" w:cs="仿宋_GB2312"/>
          <w:color w:val="000000"/>
          <w:sz w:val="32"/>
          <w:szCs w:val="32"/>
          <w:lang w:eastAsia="zh-CN"/>
        </w:rPr>
        <w:t>项目负责人</w:t>
      </w:r>
      <w:r>
        <w:rPr>
          <w:rFonts w:hint="eastAsia" w:ascii="仿宋_GB2312" w:eastAsia="仿宋_GB2312" w:cs="仿宋_GB2312"/>
          <w:color w:val="000000"/>
          <w:sz w:val="32"/>
          <w:szCs w:val="32"/>
        </w:rPr>
        <w:t>（签字或签章）：</w:t>
      </w:r>
    </w:p>
    <w:p>
      <w:pPr>
        <w:adjustRightInd w:val="0"/>
        <w:snapToGrid w:val="0"/>
        <w:spacing w:line="600" w:lineRule="exact"/>
        <w:ind w:firstLine="640" w:firstLineChars="200"/>
      </w:pPr>
      <w:r>
        <w:rPr>
          <w:rFonts w:hint="eastAsia" w:ascii="仿宋_GB2312" w:eastAsia="仿宋_GB2312" w:cs="仿宋_GB2312"/>
          <w:color w:val="000000"/>
          <w:sz w:val="32"/>
          <w:szCs w:val="32"/>
        </w:rPr>
        <w:t xml:space="preserve">                        年    月    日</w:t>
      </w:r>
      <w:r>
        <w:rPr>
          <w:rFonts w:hint="eastAsia"/>
        </w:rPr>
        <w:tab/>
      </w:r>
    </w:p>
    <w:p>
      <w:pPr>
        <w:spacing w:line="20" w:lineRule="exact"/>
      </w:pPr>
      <w:r>
        <w:rPr>
          <w:sz w:val="32"/>
          <w:szCs w:val="32"/>
        </w:rPr>
        <w:br w:type="page"/>
      </w:r>
    </w:p>
    <w:tbl>
      <w:tblPr>
        <w:tblStyle w:val="14"/>
        <w:tblpPr w:leftFromText="180" w:rightFromText="180" w:vertAnchor="page" w:horzAnchor="margin" w:tblpX="-562" w:tblpY="2266"/>
        <w:tblW w:w="10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2655"/>
        <w:gridCol w:w="1765"/>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0212" w:type="dxa"/>
            <w:gridSpan w:val="4"/>
            <w:noWrap w:val="0"/>
            <w:vAlign w:val="center"/>
          </w:tcPr>
          <w:p>
            <w:pPr>
              <w:keepNext w:val="0"/>
              <w:keepLines w:val="0"/>
              <w:suppressLineNumbers w:val="0"/>
              <w:spacing w:before="0" w:beforeAutospacing="0" w:after="0" w:afterAutospacing="0"/>
              <w:ind w:left="0" w:right="0"/>
              <w:rPr>
                <w:rFonts w:hint="default" w:ascii="Times New Roman" w:hAnsi="Times New Roman" w:eastAsia="黑体" w:cs="Times New Roman"/>
                <w:bCs/>
                <w:sz w:val="28"/>
              </w:rPr>
            </w:pPr>
            <w:r>
              <w:rPr>
                <w:rFonts w:hint="default" w:ascii="黑体" w:hAnsi="Times New Roman" w:eastAsia="黑体" w:cs="Times New Roman"/>
                <w:bCs/>
                <w:sz w:val="32"/>
                <w:szCs w:val="32"/>
              </w:rPr>
              <w:br w:type="page"/>
            </w:r>
            <w:r>
              <w:rPr>
                <w:rFonts w:hint="default" w:ascii="黑体" w:hAnsi="Times New Roman" w:eastAsia="黑体" w:cs="Times New Roman"/>
                <w:bCs/>
                <w:sz w:val="32"/>
                <w:szCs w:val="32"/>
              </w:rPr>
              <w:br w:type="page"/>
            </w:r>
            <w:r>
              <w:rPr>
                <w:rFonts w:hint="default" w:ascii="黑体" w:hAnsi="Times New Roman" w:eastAsia="黑体" w:cs="Times New Roman"/>
                <w:bCs/>
                <w:sz w:val="32"/>
                <w:szCs w:val="32"/>
              </w:rPr>
              <w:br w:type="page"/>
            </w:r>
            <w:r>
              <w:rPr>
                <w:rFonts w:hint="default" w:ascii="Times New Roman" w:hAnsi="Times New Roman" w:eastAsia="黑体" w:cs="Times New Roman"/>
                <w:bCs/>
                <w:sz w:val="32"/>
                <w:szCs w:val="32"/>
              </w:rPr>
              <w:br w:type="page"/>
            </w:r>
            <w:r>
              <w:rPr>
                <w:rFonts w:hint="eastAsia" w:ascii="Times New Roman" w:hAnsi="Times New Roman" w:eastAsia="黑体" w:cs="Times New Roman"/>
                <w:bCs/>
                <w:sz w:val="32"/>
                <w:szCs w:val="32"/>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申报单位名称</w:t>
            </w:r>
          </w:p>
        </w:tc>
        <w:tc>
          <w:tcPr>
            <w:tcW w:w="7418" w:type="dxa"/>
            <w:gridSpan w:val="3"/>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统一社会信用代码</w:t>
            </w:r>
          </w:p>
        </w:tc>
        <w:tc>
          <w:tcPr>
            <w:tcW w:w="7418" w:type="dxa"/>
            <w:gridSpan w:val="3"/>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单位性质</w:t>
            </w:r>
          </w:p>
        </w:tc>
        <w:tc>
          <w:tcPr>
            <w:tcW w:w="7418"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□央属国有   □市属国有    □区属国有  </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□集体   □民营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所属行政区</w:t>
            </w:r>
          </w:p>
        </w:tc>
        <w:tc>
          <w:tcPr>
            <w:tcW w:w="265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c>
          <w:tcPr>
            <w:tcW w:w="176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邮政编码</w:t>
            </w:r>
          </w:p>
        </w:tc>
        <w:tc>
          <w:tcPr>
            <w:tcW w:w="2998"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单位地址</w:t>
            </w:r>
          </w:p>
        </w:tc>
        <w:tc>
          <w:tcPr>
            <w:tcW w:w="7418" w:type="dxa"/>
            <w:gridSpan w:val="3"/>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项目</w:t>
            </w:r>
            <w:r>
              <w:rPr>
                <w:rFonts w:hint="eastAsia" w:ascii="仿宋_GB2312" w:hAnsi="仿宋_GB2312" w:eastAsia="仿宋_GB2312" w:cs="仿宋_GB2312"/>
                <w:color w:val="000000"/>
                <w:sz w:val="28"/>
                <w:szCs w:val="28"/>
              </w:rPr>
              <w:t>负责人</w:t>
            </w:r>
          </w:p>
        </w:tc>
        <w:tc>
          <w:tcPr>
            <w:tcW w:w="265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c>
          <w:tcPr>
            <w:tcW w:w="176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职称/职务</w:t>
            </w:r>
          </w:p>
        </w:tc>
        <w:tc>
          <w:tcPr>
            <w:tcW w:w="2998"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65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c>
          <w:tcPr>
            <w:tcW w:w="176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手机</w:t>
            </w:r>
          </w:p>
        </w:tc>
        <w:tc>
          <w:tcPr>
            <w:tcW w:w="2998"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电子邮件</w:t>
            </w:r>
          </w:p>
        </w:tc>
        <w:tc>
          <w:tcPr>
            <w:tcW w:w="265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c>
          <w:tcPr>
            <w:tcW w:w="176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p>
        </w:tc>
        <w:tc>
          <w:tcPr>
            <w:tcW w:w="2998"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w:t>
            </w:r>
            <w:r>
              <w:rPr>
                <w:rFonts w:hint="eastAsia" w:ascii="仿宋_GB2312" w:hAnsi="仿宋_GB2312" w:eastAsia="仿宋_GB2312" w:cs="仿宋_GB2312"/>
                <w:color w:val="000000"/>
                <w:sz w:val="28"/>
                <w:szCs w:val="28"/>
                <w:lang w:eastAsia="zh-CN"/>
              </w:rPr>
              <w:t>联系</w:t>
            </w:r>
            <w:r>
              <w:rPr>
                <w:rFonts w:hint="eastAsia" w:ascii="仿宋_GB2312" w:hAnsi="仿宋_GB2312" w:eastAsia="仿宋_GB2312" w:cs="仿宋_GB2312"/>
                <w:color w:val="000000"/>
                <w:sz w:val="28"/>
                <w:szCs w:val="28"/>
              </w:rPr>
              <w:t>人</w:t>
            </w:r>
          </w:p>
        </w:tc>
        <w:tc>
          <w:tcPr>
            <w:tcW w:w="265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c>
          <w:tcPr>
            <w:tcW w:w="176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职称/职务</w:t>
            </w:r>
          </w:p>
        </w:tc>
        <w:tc>
          <w:tcPr>
            <w:tcW w:w="2998"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65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c>
          <w:tcPr>
            <w:tcW w:w="176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手机</w:t>
            </w:r>
          </w:p>
        </w:tc>
        <w:tc>
          <w:tcPr>
            <w:tcW w:w="2998"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9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电子邮件</w:t>
            </w:r>
          </w:p>
        </w:tc>
        <w:tc>
          <w:tcPr>
            <w:tcW w:w="265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c>
          <w:tcPr>
            <w:tcW w:w="176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p>
        </w:tc>
        <w:tc>
          <w:tcPr>
            <w:tcW w:w="2998"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 w:val="28"/>
                <w:szCs w:val="28"/>
              </w:rPr>
            </w:pPr>
          </w:p>
        </w:tc>
      </w:tr>
    </w:tbl>
    <w:tbl>
      <w:tblPr>
        <w:tblStyle w:val="14"/>
        <w:tblpPr w:leftFromText="180" w:rightFromText="180" w:vertAnchor="text" w:horzAnchor="page" w:tblpX="1041" w:tblpY="163"/>
        <w:tblOverlap w:val="never"/>
        <w:tblW w:w="10196" w:type="dxa"/>
        <w:tblInd w:w="0" w:type="dxa"/>
        <w:tblLayout w:type="autofit"/>
        <w:tblCellMar>
          <w:top w:w="0" w:type="dxa"/>
          <w:left w:w="108" w:type="dxa"/>
          <w:bottom w:w="0" w:type="dxa"/>
          <w:right w:w="108" w:type="dxa"/>
        </w:tblCellMar>
      </w:tblPr>
      <w:tblGrid>
        <w:gridCol w:w="2694"/>
        <w:gridCol w:w="2289"/>
        <w:gridCol w:w="2227"/>
        <w:gridCol w:w="2986"/>
      </w:tblGrid>
      <w:tr>
        <w:tblPrEx>
          <w:tblCellMar>
            <w:top w:w="0" w:type="dxa"/>
            <w:left w:w="108" w:type="dxa"/>
            <w:bottom w:w="0" w:type="dxa"/>
            <w:right w:w="108" w:type="dxa"/>
          </w:tblCellMar>
        </w:tblPrEx>
        <w:trPr>
          <w:trHeight w:val="720" w:hRule="atLeast"/>
        </w:trPr>
        <w:tc>
          <w:tcPr>
            <w:tcW w:w="101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000000"/>
                <w:szCs w:val="21"/>
              </w:rPr>
            </w:pPr>
            <w:r>
              <w:rPr>
                <w:rFonts w:hint="eastAsia" w:ascii="黑体" w:hAnsi="Times New Roman" w:eastAsia="黑体" w:cs="Times New Roman"/>
                <w:bCs/>
                <w:sz w:val="32"/>
                <w:szCs w:val="32"/>
              </w:rPr>
              <w:t>二</w:t>
            </w:r>
            <w:r>
              <w:rPr>
                <w:rFonts w:hint="eastAsia" w:ascii="Times New Roman" w:hAnsi="Times New Roman" w:eastAsia="黑体" w:cs="Times New Roman"/>
                <w:bCs/>
                <w:sz w:val="32"/>
                <w:szCs w:val="32"/>
              </w:rPr>
              <w:t>、园区基本情况</w:t>
            </w:r>
          </w:p>
        </w:tc>
      </w:tr>
      <w:tr>
        <w:tblPrEx>
          <w:tblCellMar>
            <w:top w:w="0" w:type="dxa"/>
            <w:left w:w="108" w:type="dxa"/>
            <w:bottom w:w="0" w:type="dxa"/>
            <w:right w:w="108" w:type="dxa"/>
          </w:tblCellMar>
        </w:tblPrEx>
        <w:trPr>
          <w:trHeight w:val="720" w:hRule="atLeast"/>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园区名称</w:t>
            </w:r>
            <w:r>
              <w:rPr>
                <w:rFonts w:hint="eastAsia" w:ascii="仿宋_GB2312" w:hAnsi="仿宋_GB2312" w:eastAsia="仿宋_GB2312" w:cs="仿宋_GB2312"/>
                <w:i/>
                <w:iCs/>
                <w:color w:val="000000"/>
                <w:sz w:val="24"/>
                <w:szCs w:val="24"/>
                <w:lang w:eastAsia="zh-CN"/>
              </w:rPr>
              <w:t>（如对外推广名称与实际名称不同，都写上）</w:t>
            </w:r>
          </w:p>
        </w:tc>
        <w:tc>
          <w:tcPr>
            <w:tcW w:w="750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750" w:hRule="atLeast"/>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园区建成时间</w:t>
            </w:r>
          </w:p>
        </w:tc>
        <w:tc>
          <w:tcPr>
            <w:tcW w:w="22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p>
        </w:tc>
        <w:tc>
          <w:tcPr>
            <w:tcW w:w="22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所在分园</w:t>
            </w:r>
          </w:p>
        </w:tc>
        <w:tc>
          <w:tcPr>
            <w:tcW w:w="29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（没有填“无”）</w:t>
            </w:r>
          </w:p>
        </w:tc>
      </w:tr>
      <w:tr>
        <w:tblPrEx>
          <w:tblCellMar>
            <w:top w:w="0" w:type="dxa"/>
            <w:left w:w="108" w:type="dxa"/>
            <w:bottom w:w="0" w:type="dxa"/>
            <w:right w:w="108" w:type="dxa"/>
          </w:tblCellMar>
        </w:tblPrEx>
        <w:trPr>
          <w:trHeight w:val="750" w:hRule="atLeast"/>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园区科协成立时间</w:t>
            </w:r>
          </w:p>
        </w:tc>
        <w:tc>
          <w:tcPr>
            <w:tcW w:w="22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p>
        </w:tc>
        <w:tc>
          <w:tcPr>
            <w:tcW w:w="22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园区科协批复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w:t>
            </w:r>
          </w:p>
        </w:tc>
        <w:tc>
          <w:tcPr>
            <w:tcW w:w="29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7" w:hRule="atLeast"/>
        </w:trPr>
        <w:tc>
          <w:tcPr>
            <w:tcW w:w="26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特色产业（1-</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个）</w:t>
            </w:r>
          </w:p>
        </w:tc>
        <w:tc>
          <w:tcPr>
            <w:tcW w:w="750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default"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7" w:hRule="atLeast"/>
        </w:trPr>
        <w:tc>
          <w:tcPr>
            <w:tcW w:w="26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园区性质（如管委会、国有、校办、民营等）</w:t>
            </w:r>
          </w:p>
        </w:tc>
        <w:tc>
          <w:tcPr>
            <w:tcW w:w="750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default"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1020" w:hRule="atLeast"/>
        </w:trPr>
        <w:tc>
          <w:tcPr>
            <w:tcW w:w="26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运营单位名称</w:t>
            </w:r>
          </w:p>
        </w:tc>
        <w:tc>
          <w:tcPr>
            <w:tcW w:w="2289"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p>
        </w:tc>
        <w:tc>
          <w:tcPr>
            <w:tcW w:w="222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运营单位性质</w:t>
            </w:r>
          </w:p>
        </w:tc>
        <w:tc>
          <w:tcPr>
            <w:tcW w:w="2986"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4"/>
                <w:szCs w:val="24"/>
              </w:rPr>
              <w:t>（央企、市属国企、区属国企、民营企业、混合所有制企业、校企、集体经济组织、其他）</w:t>
            </w:r>
          </w:p>
        </w:tc>
      </w:tr>
      <w:tr>
        <w:tblPrEx>
          <w:tblCellMar>
            <w:top w:w="0" w:type="dxa"/>
            <w:left w:w="108" w:type="dxa"/>
            <w:bottom w:w="0" w:type="dxa"/>
            <w:right w:w="108" w:type="dxa"/>
          </w:tblCellMar>
        </w:tblPrEx>
        <w:trPr>
          <w:trHeight w:val="812" w:hRule="atLeast"/>
        </w:trPr>
        <w:tc>
          <w:tcPr>
            <w:tcW w:w="26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园区地址</w:t>
            </w:r>
          </w:p>
        </w:tc>
        <w:tc>
          <w:tcPr>
            <w:tcW w:w="750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1674" w:hRule="atLeast"/>
        </w:trPr>
        <w:tc>
          <w:tcPr>
            <w:tcW w:w="26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园区简介</w:t>
            </w:r>
          </w:p>
        </w:tc>
        <w:tc>
          <w:tcPr>
            <w:tcW w:w="750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园区规划建设情况、产业发展定位、入驻企业</w:t>
            </w:r>
            <w:r>
              <w:rPr>
                <w:rFonts w:hint="eastAsia" w:ascii="仿宋_GB2312" w:hAnsi="仿宋_GB2312" w:eastAsia="仿宋_GB2312" w:cs="仿宋_GB2312"/>
                <w:color w:val="000000"/>
                <w:sz w:val="28"/>
                <w:szCs w:val="28"/>
                <w:lang w:eastAsia="zh-CN"/>
              </w:rPr>
              <w:t>数量、科技工作者数量等园区整体</w:t>
            </w:r>
            <w:r>
              <w:rPr>
                <w:rFonts w:hint="eastAsia" w:ascii="仿宋_GB2312" w:hAnsi="仿宋_GB2312" w:eastAsia="仿宋_GB2312" w:cs="仿宋_GB2312"/>
                <w:color w:val="000000"/>
                <w:sz w:val="28"/>
                <w:szCs w:val="28"/>
              </w:rPr>
              <w:t>情况的文字说明（1000字以内）。</w:t>
            </w:r>
          </w:p>
        </w:tc>
      </w:tr>
      <w:tr>
        <w:tblPrEx>
          <w:tblCellMar>
            <w:top w:w="0" w:type="dxa"/>
            <w:left w:w="108" w:type="dxa"/>
            <w:bottom w:w="0" w:type="dxa"/>
            <w:right w:w="108" w:type="dxa"/>
          </w:tblCellMar>
        </w:tblPrEx>
        <w:trPr>
          <w:trHeight w:val="1079" w:hRule="atLeast"/>
        </w:trPr>
        <w:tc>
          <w:tcPr>
            <w:tcW w:w="26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园区已获得的荣誉或资质</w:t>
            </w:r>
          </w:p>
        </w:tc>
        <w:tc>
          <w:tcPr>
            <w:tcW w:w="750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_GB2312" w:hAnsi="仿宋_GB2312" w:eastAsia="仿宋_GB2312" w:cs="仿宋_GB2312"/>
                <w:color w:val="000000"/>
                <w:sz w:val="28"/>
                <w:szCs w:val="28"/>
                <w:lang w:eastAsia="zh-CN"/>
              </w:rPr>
            </w:pPr>
          </w:p>
        </w:tc>
      </w:tr>
      <w:tr>
        <w:tblPrEx>
          <w:tblCellMar>
            <w:top w:w="0" w:type="dxa"/>
            <w:left w:w="108" w:type="dxa"/>
            <w:bottom w:w="0" w:type="dxa"/>
            <w:right w:w="108" w:type="dxa"/>
          </w:tblCellMar>
        </w:tblPrEx>
        <w:trPr>
          <w:trHeight w:val="1579" w:hRule="atLeast"/>
        </w:trPr>
        <w:tc>
          <w:tcPr>
            <w:tcW w:w="26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Cs w:val="21"/>
              </w:rPr>
            </w:pPr>
            <w:r>
              <w:rPr>
                <w:rFonts w:hint="eastAsia" w:ascii="仿宋_GB2312" w:hAnsi="仿宋_GB2312" w:eastAsia="仿宋_GB2312" w:cs="仿宋_GB2312"/>
                <w:color w:val="000000"/>
                <w:sz w:val="28"/>
                <w:szCs w:val="28"/>
              </w:rPr>
              <w:t>园区近三年获得国家、市级、区级支持</w:t>
            </w:r>
          </w:p>
        </w:tc>
        <w:tc>
          <w:tcPr>
            <w:tcW w:w="750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 w:val="28"/>
                <w:szCs w:val="28"/>
                <w:lang w:eastAsia="zh-CN"/>
              </w:rPr>
              <w:t>参与中国科协、市科协项目并获得支持的情况，</w:t>
            </w:r>
            <w:r>
              <w:rPr>
                <w:rFonts w:hint="eastAsia" w:ascii="仿宋_GB2312" w:hAnsi="仿宋_GB2312" w:eastAsia="仿宋_GB2312" w:cs="仿宋_GB2312"/>
                <w:color w:val="000000"/>
                <w:sz w:val="28"/>
                <w:szCs w:val="28"/>
                <w:lang w:val="en-US" w:eastAsia="zh-CN"/>
              </w:rPr>
              <w:t>获得的其他资金支持、人才政策支持、项目支持等</w:t>
            </w:r>
          </w:p>
        </w:tc>
      </w:tr>
    </w:tbl>
    <w:p>
      <w:pPr>
        <w:rPr>
          <w:vanish/>
          <w:sz w:val="24"/>
        </w:rPr>
      </w:pPr>
    </w:p>
    <w:tbl>
      <w:tblPr>
        <w:tblStyle w:val="14"/>
        <w:tblpPr w:leftFromText="180" w:rightFromText="180" w:vertAnchor="page" w:horzAnchor="margin" w:tblpX="-599" w:tblpY="2266"/>
        <w:tblW w:w="10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4313"/>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262" w:type="dxa"/>
            <w:gridSpan w:val="3"/>
            <w:noWrap w:val="0"/>
            <w:vAlign w:val="center"/>
          </w:tcPr>
          <w:p>
            <w:pPr>
              <w:pStyle w:val="2"/>
              <w:keepNext w:val="0"/>
              <w:keepLines w:val="0"/>
              <w:suppressLineNumbers w:val="0"/>
              <w:spacing w:before="0" w:beforeAutospacing="0" w:after="0" w:afterAutospacing="0"/>
              <w:ind w:left="0" w:right="0"/>
              <w:jc w:val="left"/>
              <w:rPr>
                <w:rFonts w:hint="eastAsia" w:ascii="黑体" w:hAnsi="黑体" w:eastAsia="黑体" w:cs="黑体"/>
                <w:bCs/>
                <w:szCs w:val="28"/>
              </w:rPr>
            </w:pPr>
            <w:r>
              <w:rPr>
                <w:rFonts w:hint="eastAsia" w:ascii="黑体" w:hAnsi="黑体" w:eastAsia="黑体" w:cs="黑体"/>
                <w:bCs/>
                <w:szCs w:val="28"/>
                <w:lang w:eastAsia="zh-CN"/>
              </w:rPr>
              <w:t>三</w:t>
            </w:r>
            <w:r>
              <w:rPr>
                <w:rFonts w:hint="eastAsia" w:ascii="黑体" w:hAnsi="黑体" w:eastAsia="黑体" w:cs="黑体"/>
                <w:bCs/>
                <w:szCs w:val="28"/>
              </w:rPr>
              <w:t>、</w:t>
            </w:r>
            <w:r>
              <w:rPr>
                <w:rFonts w:hint="eastAsia" w:ascii="黑体" w:hAnsi="黑体" w:eastAsia="黑体" w:cs="黑体"/>
                <w:bCs/>
                <w:szCs w:val="28"/>
                <w:lang w:eastAsia="zh-CN"/>
              </w:rPr>
              <w:t>主要工作方案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trPr>
        <w:tc>
          <w:tcPr>
            <w:tcW w:w="10262" w:type="dxa"/>
            <w:gridSpan w:val="3"/>
            <w:noWrap w:val="0"/>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Ansi="仿宋_GB2312" w:cs="仿宋_GB2312"/>
                <w:b w:val="0"/>
                <w:bCs/>
                <w:sz w:val="28"/>
                <w:szCs w:val="28"/>
              </w:rPr>
            </w:pPr>
            <w:r>
              <w:rPr>
                <w:rFonts w:hint="eastAsia" w:hAnsi="仿宋_GB2312" w:cs="仿宋_GB2312"/>
                <w:b w:val="0"/>
                <w:bCs/>
                <w:sz w:val="28"/>
                <w:szCs w:val="28"/>
              </w:rPr>
              <w:t>详细描述为实施本项目所制定的工作方案，包括：总体思路、重点服务产业、项目实施方案、活动实施计划等</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黑体" w:hAnsi="黑体" w:eastAsia="黑体" w:cs="黑体"/>
                <w:bCs/>
                <w:sz w:val="28"/>
                <w:szCs w:val="28"/>
                <w:lang w:eastAsia="zh-CN"/>
              </w:rPr>
            </w:pPr>
            <w:r>
              <w:rPr>
                <w:rFonts w:hint="eastAsia" w:ascii="黑体" w:hAnsi="黑体" w:eastAsia="黑体" w:cs="黑体"/>
                <w:bCs/>
                <w:sz w:val="28"/>
                <w:szCs w:val="28"/>
                <w:lang w:eastAsia="zh-CN"/>
              </w:rPr>
              <w:t>（一）总体思路：</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Ansi="仿宋_GB2312" w:cs="仿宋_GB2312"/>
                <w:b w:val="0"/>
                <w:bCs/>
                <w:sz w:val="28"/>
                <w:szCs w:val="28"/>
              </w:rPr>
            </w:pPr>
            <w:r>
              <w:rPr>
                <w:rFonts w:hint="eastAsia" w:hAnsi="仿宋_GB2312" w:cs="仿宋_GB2312"/>
                <w:b w:val="0"/>
                <w:bCs/>
                <w:sz w:val="28"/>
                <w:szCs w:val="28"/>
              </w:rPr>
              <w:t>（结合园区资源优势、</w:t>
            </w:r>
            <w:r>
              <w:rPr>
                <w:rFonts w:hint="eastAsia" w:ascii="仿宋_GB2312" w:hAnsi="仿宋_GB2312" w:eastAsia="仿宋_GB2312" w:cs="仿宋_GB2312"/>
                <w:bCs/>
                <w:sz w:val="28"/>
                <w:szCs w:val="28"/>
                <w:lang w:eastAsia="zh-CN"/>
              </w:rPr>
              <w:t>服</w:t>
            </w:r>
            <w:r>
              <w:rPr>
                <w:rFonts w:hint="eastAsia" w:ascii="仿宋_GB2312" w:hAnsi="仿宋_GB2312" w:eastAsia="仿宋_GB2312" w:cs="仿宋_GB2312"/>
                <w:b w:val="0"/>
                <w:bCs/>
                <w:sz w:val="28"/>
                <w:szCs w:val="28"/>
              </w:rPr>
              <w:t>务</w:t>
            </w:r>
            <w:r>
              <w:rPr>
                <w:rFonts w:hint="eastAsia" w:hAnsi="仿宋_GB2312" w:cs="仿宋_GB2312"/>
                <w:b w:val="0"/>
                <w:bCs/>
                <w:sz w:val="28"/>
                <w:szCs w:val="28"/>
              </w:rPr>
              <w:t>经验等介绍总体工作思路，不少于500字）</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黑体" w:hAnsi="黑体" w:eastAsia="黑体" w:cs="黑体"/>
                <w:bCs/>
                <w:sz w:val="28"/>
                <w:szCs w:val="28"/>
                <w:lang w:eastAsia="zh-CN"/>
              </w:rPr>
            </w:pPr>
            <w:r>
              <w:rPr>
                <w:rFonts w:hint="eastAsia" w:ascii="黑体" w:hAnsi="黑体" w:eastAsia="黑体" w:cs="黑体"/>
                <w:bCs/>
                <w:sz w:val="28"/>
                <w:szCs w:val="28"/>
                <w:lang w:eastAsia="zh-CN"/>
              </w:rPr>
              <w:t>（二）重点服务产业：</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Ansi="仿宋_GB2312" w:cs="仿宋_GB2312"/>
                <w:b w:val="0"/>
                <w:bCs/>
                <w:sz w:val="28"/>
                <w:szCs w:val="28"/>
              </w:rPr>
            </w:pPr>
            <w:r>
              <w:rPr>
                <w:rFonts w:hint="eastAsia" w:hAnsi="仿宋_GB2312" w:cs="仿宋_GB2312"/>
                <w:b w:val="0"/>
                <w:bCs/>
                <w:sz w:val="28"/>
                <w:szCs w:val="28"/>
              </w:rPr>
              <w:t>（结合</w:t>
            </w:r>
            <w:r>
              <w:rPr>
                <w:rFonts w:hint="eastAsia" w:hAnsi="仿宋_GB2312" w:cs="仿宋_GB2312"/>
                <w:b w:val="0"/>
                <w:bCs/>
                <w:sz w:val="28"/>
                <w:szCs w:val="28"/>
                <w:lang w:eastAsia="zh-CN"/>
              </w:rPr>
              <w:t>区域产业发展规划与园区重点产业需求</w:t>
            </w:r>
            <w:r>
              <w:rPr>
                <w:rFonts w:hint="eastAsia" w:hAnsi="仿宋_GB2312" w:cs="仿宋_GB2312"/>
                <w:b w:val="0"/>
                <w:bCs/>
                <w:sz w:val="28"/>
                <w:szCs w:val="28"/>
              </w:rPr>
              <w:t>，列举1～2个重点服务产业）</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黑体" w:hAnsi="黑体" w:eastAsia="黑体" w:cs="黑体"/>
                <w:bCs/>
                <w:sz w:val="28"/>
                <w:szCs w:val="28"/>
                <w:lang w:eastAsia="zh-CN"/>
              </w:rPr>
            </w:pPr>
            <w:r>
              <w:rPr>
                <w:rFonts w:hint="eastAsia" w:ascii="黑体" w:hAnsi="黑体" w:eastAsia="黑体" w:cs="黑体"/>
                <w:bCs/>
                <w:sz w:val="28"/>
                <w:szCs w:val="28"/>
                <w:lang w:eastAsia="zh-CN"/>
              </w:rPr>
              <w:t>（三）项目实施方案：</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Ansi="仿宋_GB2312" w:cs="仿宋_GB2312"/>
                <w:b w:val="0"/>
                <w:bCs/>
                <w:sz w:val="28"/>
                <w:szCs w:val="28"/>
              </w:rPr>
            </w:pPr>
            <w:r>
              <w:rPr>
                <w:rFonts w:hint="eastAsia" w:hAnsi="仿宋_GB2312" w:cs="仿宋_GB2312"/>
                <w:b w:val="0"/>
                <w:bCs/>
                <w:sz w:val="28"/>
                <w:szCs w:val="28"/>
              </w:rPr>
              <w:t>（结合项目</w:t>
            </w:r>
            <w:r>
              <w:rPr>
                <w:rFonts w:hint="eastAsia" w:hAnsi="仿宋_GB2312" w:cs="仿宋_GB2312"/>
                <w:b w:val="0"/>
                <w:bCs/>
                <w:sz w:val="28"/>
                <w:szCs w:val="28"/>
                <w:lang w:eastAsia="zh-CN"/>
              </w:rPr>
              <w:t>工作内容要求</w:t>
            </w:r>
            <w:r>
              <w:rPr>
                <w:rFonts w:hint="eastAsia" w:hAnsi="仿宋_GB2312" w:cs="仿宋_GB2312"/>
                <w:b w:val="0"/>
                <w:bCs/>
                <w:sz w:val="28"/>
                <w:szCs w:val="28"/>
              </w:rPr>
              <w:t>，</w:t>
            </w:r>
            <w:r>
              <w:rPr>
                <w:rFonts w:hint="eastAsia" w:hAnsi="仿宋_GB2312" w:cs="仿宋_GB2312"/>
                <w:b w:val="0"/>
                <w:bCs/>
                <w:sz w:val="28"/>
                <w:szCs w:val="28"/>
                <w:lang w:eastAsia="zh-CN"/>
              </w:rPr>
              <w:t>围绕“促进产业发展”“服务企业创新”“赋能科技人才”“强化组织建设”“营造创新氛围”五个方面逐条概述实施计划、工作安排及预期成效，</w:t>
            </w:r>
            <w:r>
              <w:rPr>
                <w:rFonts w:hint="eastAsia" w:hAnsi="仿宋_GB2312" w:cs="仿宋_GB2312"/>
                <w:b w:val="0"/>
                <w:bCs/>
                <w:sz w:val="28"/>
                <w:szCs w:val="28"/>
              </w:rPr>
              <w:t>不少于1000字）</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黑体" w:hAnsi="黑体" w:eastAsia="黑体" w:cs="黑体"/>
                <w:bCs/>
                <w:sz w:val="28"/>
                <w:szCs w:val="28"/>
                <w:lang w:eastAsia="zh-CN"/>
              </w:rPr>
            </w:pPr>
            <w:r>
              <w:rPr>
                <w:rFonts w:hint="eastAsia" w:ascii="黑体" w:hAnsi="黑体" w:eastAsia="黑体" w:cs="黑体"/>
                <w:bCs/>
                <w:sz w:val="28"/>
                <w:szCs w:val="28"/>
                <w:lang w:eastAsia="zh-CN"/>
              </w:rPr>
              <w:t>（四）活动实施计划：</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hAnsi="Times New Roman" w:eastAsia="仿宋_GB2312" w:cs="微软雅黑"/>
                <w:bCs/>
                <w:szCs w:val="28"/>
                <w:lang w:eastAsia="zh-CN"/>
              </w:rPr>
            </w:pPr>
            <w:r>
              <w:rPr>
                <w:rFonts w:hint="eastAsia" w:hAnsi="仿宋_GB2312" w:cs="仿宋_GB2312"/>
                <w:b w:val="0"/>
                <w:bCs/>
                <w:sz w:val="28"/>
                <w:szCs w:val="28"/>
              </w:rPr>
              <w:t>（围绕</w:t>
            </w:r>
            <w:r>
              <w:rPr>
                <w:rFonts w:hint="eastAsia" w:hAnsi="仿宋_GB2312" w:cs="仿宋_GB2312"/>
                <w:b w:val="0"/>
                <w:bCs/>
                <w:sz w:val="28"/>
                <w:szCs w:val="28"/>
                <w:lang w:eastAsia="zh-CN"/>
              </w:rPr>
              <w:t>工作内容“服务企业创新”“赋能科技人才”“营造创新氛围”中所要求的</w:t>
            </w:r>
            <w:r>
              <w:rPr>
                <w:rFonts w:hint="eastAsia" w:hAnsi="仿宋_GB2312" w:cs="仿宋_GB2312"/>
                <w:b w:val="0"/>
                <w:bCs/>
                <w:sz w:val="28"/>
                <w:szCs w:val="28"/>
                <w:lang w:val="en-US" w:eastAsia="zh-CN"/>
              </w:rPr>
              <w:t>4场</w:t>
            </w:r>
            <w:bookmarkStart w:id="4" w:name="_GoBack"/>
            <w:bookmarkEnd w:id="4"/>
            <w:r>
              <w:rPr>
                <w:rFonts w:hint="eastAsia" w:hAnsi="仿宋_GB2312" w:cs="仿宋_GB2312"/>
                <w:b w:val="0"/>
                <w:bCs/>
                <w:sz w:val="28"/>
                <w:szCs w:val="28"/>
                <w:lang w:eastAsia="zh-CN"/>
              </w:rPr>
              <w:t>活动</w:t>
            </w:r>
            <w:r>
              <w:rPr>
                <w:rFonts w:hint="eastAsia" w:hAnsi="仿宋_GB2312" w:cs="仿宋_GB2312"/>
                <w:b w:val="0"/>
                <w:bCs/>
                <w:sz w:val="28"/>
                <w:szCs w:val="28"/>
              </w:rPr>
              <w:t>，详细描述活动实施计划，包括：活动举办时间、地点、主题、拟邀嘉宾、规模等信息</w:t>
            </w:r>
            <w:r>
              <w:rPr>
                <w:rFonts w:hint="eastAsia" w:hAnsi="仿宋_GB2312" w:cs="仿宋_GB2312"/>
                <w:b w:val="0"/>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262" w:type="dxa"/>
            <w:gridSpan w:val="3"/>
            <w:noWrap w:val="0"/>
            <w:vAlign w:val="top"/>
          </w:tcPr>
          <w:p>
            <w:pPr>
              <w:pStyle w:val="2"/>
              <w:keepNext w:val="0"/>
              <w:keepLines w:val="0"/>
              <w:suppressLineNumbers w:val="0"/>
              <w:spacing w:before="0" w:beforeAutospacing="0" w:after="0" w:afterAutospacing="0"/>
              <w:ind w:left="0" w:right="0"/>
              <w:jc w:val="left"/>
              <w:rPr>
                <w:rFonts w:hint="eastAsia" w:ascii="黑体" w:hAnsi="黑体" w:eastAsia="黑体" w:cs="黑体"/>
                <w:bCs/>
                <w:szCs w:val="28"/>
              </w:rPr>
            </w:pPr>
            <w:r>
              <w:rPr>
                <w:rFonts w:hint="eastAsia" w:ascii="黑体" w:hAnsi="黑体" w:eastAsia="黑体" w:cs="黑体"/>
                <w:bCs/>
                <w:szCs w:val="28"/>
              </w:rPr>
              <w:t>四、</w:t>
            </w:r>
            <w:r>
              <w:rPr>
                <w:rFonts w:hint="eastAsia" w:ascii="黑体" w:hAnsi="黑体" w:eastAsia="黑体" w:cs="黑体"/>
                <w:bCs/>
                <w:szCs w:val="28"/>
                <w:lang w:eastAsia="zh-CN"/>
              </w:rPr>
              <w:t>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0262" w:type="dxa"/>
            <w:gridSpan w:val="3"/>
            <w:noWrap w:val="0"/>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hAnsi="仿宋_GB2312" w:cs="仿宋_GB2312"/>
                <w:color w:val="000000"/>
                <w:sz w:val="28"/>
                <w:szCs w:val="28"/>
                <w:lang w:eastAsia="zh-CN"/>
              </w:rPr>
            </w:pPr>
            <w:r>
              <w:rPr>
                <w:rFonts w:hint="eastAsia" w:hAnsi="仿宋_GB2312" w:cs="仿宋_GB2312"/>
                <w:b w:val="0"/>
                <w:bCs/>
                <w:sz w:val="28"/>
                <w:szCs w:val="28"/>
              </w:rPr>
              <w:t>围绕项目通知中的工作内容，简要概述①现有工作基础</w:t>
            </w:r>
            <w:r>
              <w:rPr>
                <w:rFonts w:hint="eastAsia" w:hAnsi="仿宋_GB2312" w:cs="仿宋_GB2312"/>
                <w:b w:val="0"/>
                <w:bCs/>
                <w:sz w:val="28"/>
                <w:szCs w:val="28"/>
                <w:lang w:eastAsia="zh-CN"/>
              </w:rPr>
              <w:t>和保障措施（园区科协工作团队、配套专家及联动专业机构资源、与园内企业、人才等联络服务基础）②与本项目有关的工作经验和已取工作成效（参与与本项目工作内容相关的中国科协或市科协支持项目以及取得的工作成绩、或其他与本项目工作内容相关的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62" w:type="dxa"/>
            <w:gridSpan w:val="3"/>
            <w:noWrap w:val="0"/>
            <w:vAlign w:val="top"/>
          </w:tcPr>
          <w:p>
            <w:pPr>
              <w:pStyle w:val="2"/>
              <w:keepNext w:val="0"/>
              <w:keepLines w:val="0"/>
              <w:suppressLineNumbers w:val="0"/>
              <w:spacing w:before="0" w:beforeAutospacing="0" w:after="0" w:afterAutospacing="0"/>
              <w:ind w:left="0" w:right="0"/>
              <w:jc w:val="both"/>
              <w:rPr>
                <w:rFonts w:hint="eastAsia" w:ascii="仿宋_GB2312" w:hAnsi="仿宋_GB2312" w:eastAsia="仿宋_GB2312" w:cs="仿宋_GB2312"/>
                <w:b/>
                <w:sz w:val="28"/>
                <w:szCs w:val="28"/>
                <w:lang w:eastAsia="zh-CN"/>
              </w:rPr>
            </w:pPr>
            <w:r>
              <w:rPr>
                <w:rFonts w:hint="eastAsia" w:ascii="黑体" w:hAnsi="黑体" w:eastAsia="黑体" w:cs="黑体"/>
                <w:bCs/>
                <w:szCs w:val="28"/>
                <w:lang w:eastAsia="zh-CN"/>
              </w:rPr>
              <w:t>五、实施步骤和进度计划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262" w:type="dxa"/>
            <w:gridSpan w:val="3"/>
            <w:noWrap w:val="0"/>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eastAsia="zh-CN"/>
              </w:rPr>
              <w:t>项目起止时间：</w:t>
            </w:r>
            <w:r>
              <w:rPr>
                <w:rFonts w:hint="eastAsia" w:ascii="仿宋_GB2312" w:hAnsi="仿宋_GB2312" w:eastAsia="仿宋_GB2312" w:cs="仿宋_GB2312"/>
                <w:b/>
                <w:bCs/>
                <w:sz w:val="28"/>
                <w:szCs w:val="28"/>
                <w:lang w:val="en-US" w:eastAsia="zh-CN"/>
              </w:rPr>
              <w:t>合同签订日至2026年11月30日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4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实施阶段</w:t>
            </w:r>
          </w:p>
        </w:tc>
        <w:tc>
          <w:tcPr>
            <w:tcW w:w="431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目标内容</w:t>
            </w:r>
          </w:p>
        </w:tc>
        <w:tc>
          <w:tcPr>
            <w:tcW w:w="4306"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4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第一阶段</w:t>
            </w:r>
          </w:p>
        </w:tc>
        <w:tc>
          <w:tcPr>
            <w:tcW w:w="431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4306"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4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第二阶段</w:t>
            </w:r>
          </w:p>
        </w:tc>
        <w:tc>
          <w:tcPr>
            <w:tcW w:w="431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4306"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164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第三阶段</w:t>
            </w:r>
          </w:p>
        </w:tc>
        <w:tc>
          <w:tcPr>
            <w:tcW w:w="431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4306"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164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4313"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4306"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bl>
    <w:tbl>
      <w:tblPr>
        <w:tblStyle w:val="14"/>
        <w:tblpPr w:leftFromText="180" w:rightFromText="180" w:vertAnchor="text" w:horzAnchor="page" w:tblpX="993" w:tblpY="564"/>
        <w:tblOverlap w:val="never"/>
        <w:tblW w:w="10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792"/>
        <w:gridCol w:w="958"/>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0269" w:type="dxa"/>
            <w:gridSpan w:val="4"/>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100" w:beforeAutospacing="1" w:after="100" w:afterAutospacing="1"/>
              <w:ind w:left="0" w:right="0"/>
              <w:rPr>
                <w:rFonts w:hint="default" w:ascii="Times New Roman" w:hAnsi="Times New Roman" w:cs="Times New Roman"/>
              </w:rPr>
            </w:pPr>
            <w:r>
              <w:rPr>
                <w:rFonts w:hint="eastAsia" w:ascii="黑体" w:hAnsi="黑体" w:eastAsia="黑体" w:cs="黑体"/>
                <w:bCs/>
                <w:sz w:val="32"/>
                <w:szCs w:val="32"/>
                <w:lang w:eastAsia="zh-CN"/>
              </w:rPr>
              <w:t>六</w:t>
            </w:r>
            <w:r>
              <w:rPr>
                <w:rFonts w:hint="eastAsia" w:ascii="黑体" w:hAnsi="黑体" w:eastAsia="黑体" w:cs="黑体"/>
                <w:bCs/>
                <w:sz w:val="32"/>
                <w:szCs w:val="32"/>
              </w:rPr>
              <w:t>、经费支出预算表（仅列举项目支持资金</w:t>
            </w:r>
            <w:r>
              <w:rPr>
                <w:rFonts w:hint="eastAsia" w:ascii="黑体" w:hAnsi="黑体" w:eastAsia="黑体" w:cs="黑体"/>
                <w:bCs/>
                <w:sz w:val="32"/>
                <w:szCs w:val="32"/>
                <w:lang w:val="en-US" w:eastAsia="zh-CN"/>
              </w:rPr>
              <w:t>15</w:t>
            </w:r>
            <w:r>
              <w:rPr>
                <w:rFonts w:hint="eastAsia" w:ascii="黑体" w:hAnsi="黑体" w:eastAsia="黑体" w:cs="黑体"/>
                <w:bCs/>
                <w:sz w:val="32"/>
                <w:szCs w:val="32"/>
              </w:rPr>
              <w:t xml:space="preserve">万元支出明细） </w:t>
            </w:r>
            <w:r>
              <w:rPr>
                <w:rFonts w:hint="default" w:ascii="Times New Roman" w:hAnsi="Times New Roman" w:eastAsia="微软雅黑" w:cs="Times New Roman"/>
                <w:bCs/>
                <w:sz w:val="32"/>
                <w:szCs w:val="32"/>
              </w:rPr>
              <w:t xml:space="preserve">  </w:t>
            </w:r>
            <w:r>
              <w:rPr>
                <w:rFonts w:hint="default" w:ascii="Times New Roman" w:hAnsi="Times New Roman" w:eastAsia="微软雅黑" w:cs="Times New Roman"/>
                <w:bCs/>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编号 </w:t>
            </w:r>
          </w:p>
        </w:tc>
        <w:tc>
          <w:tcPr>
            <w:tcW w:w="2792" w:type="dxa"/>
            <w:tcBorders>
              <w:top w:val="single" w:color="auto" w:sz="4" w:space="0"/>
              <w:left w:val="single" w:color="000000" w:sz="4" w:space="0"/>
              <w:bottom w:val="single" w:color="auto" w:sz="4" w:space="0"/>
              <w:right w:val="single" w:color="000000" w:sz="4" w:space="0"/>
            </w:tcBorders>
            <w:noWrap w:val="0"/>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支出内容（</w:t>
            </w:r>
            <w:r>
              <w:rPr>
                <w:rFonts w:hint="eastAsia" w:ascii="仿宋_GB2312" w:hAnsi="仿宋_GB2312" w:eastAsia="仿宋_GB2312" w:cs="仿宋_GB2312"/>
                <w:b/>
                <w:bCs w:val="0"/>
                <w:sz w:val="28"/>
                <w:szCs w:val="28"/>
              </w:rPr>
              <w:t>仅可用于</w:t>
            </w:r>
            <w:r>
              <w:rPr>
                <w:rFonts w:hint="eastAsia" w:ascii="仿宋_GB2312" w:hAnsi="仿宋_GB2312" w:eastAsia="仿宋_GB2312" w:cs="仿宋_GB2312"/>
                <w:b/>
                <w:sz w:val="28"/>
                <w:szCs w:val="28"/>
              </w:rPr>
              <w:t>以下科目，不涉及的科目可自行删除）</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金额 </w:t>
            </w: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pStyle w:val="13"/>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79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劳务费</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79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讲课费</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79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场地费</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79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印刷费</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79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制作费</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279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设备租赁费</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279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误餐费</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279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租车费</w:t>
            </w:r>
            <w:r>
              <w:rPr>
                <w:rFonts w:hint="eastAsia" w:ascii="仿宋_GB2312" w:hAnsi="仿宋_GB2312" w:eastAsia="仿宋_GB2312" w:cs="仿宋_GB2312"/>
                <w:i/>
                <w:iCs/>
                <w:sz w:val="24"/>
                <w:szCs w:val="24"/>
                <w:lang w:val="en-US" w:eastAsia="zh-CN"/>
              </w:rPr>
              <w:t>（京内，因路程遥远需统一乘车前往的，可列支）</w:t>
            </w:r>
          </w:p>
        </w:tc>
        <w:tc>
          <w:tcPr>
            <w:tcW w:w="95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53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11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c>
          <w:tcPr>
            <w:tcW w:w="9133" w:type="dxa"/>
            <w:gridSpan w:val="3"/>
            <w:tcBorders>
              <w:top w:val="single" w:color="auto" w:sz="4" w:space="0"/>
              <w:left w:val="single" w:color="000000"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0269" w:type="dxa"/>
            <w:gridSpan w:val="4"/>
            <w:tcBorders>
              <w:top w:val="single" w:color="auto" w:sz="4" w:space="0"/>
              <w:left w:val="single" w:color="000000" w:sz="4" w:space="0"/>
              <w:bottom w:val="single" w:color="auto" w:sz="4" w:space="0"/>
              <w:right w:val="single" w:color="000000" w:sz="4" w:space="0"/>
            </w:tcBorders>
            <w:noWrap w:val="0"/>
            <w:vAlign w:val="center"/>
          </w:tcPr>
          <w:p>
            <w:pPr>
              <w:pStyle w:val="12"/>
              <w:keepNext w:val="0"/>
              <w:keepLines w:val="0"/>
              <w:pageBreakBefore w:val="0"/>
              <w:widowControl/>
              <w:shd w:val="clear" w:color="auto" w:fill="FFFFFF"/>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bCs/>
                <w:sz w:val="28"/>
                <w:szCs w:val="28"/>
                <w:lang w:eastAsia="zh-CN"/>
              </w:rPr>
            </w:pPr>
            <w:r>
              <w:rPr>
                <w:rFonts w:ascii="仿宋_GB2312" w:hAnsi="仿宋_GB2312" w:eastAsia="仿宋_GB2312" w:cs="仿宋_GB2312"/>
                <w:b/>
                <w:bCs/>
                <w:sz w:val="28"/>
                <w:szCs w:val="28"/>
              </w:rPr>
              <w:t>备注：</w:t>
            </w:r>
            <w:r>
              <w:rPr>
                <w:rFonts w:hint="eastAsia" w:ascii="仿宋_GB2312" w:hAnsi="仿宋_GB2312" w:eastAsia="仿宋_GB2312" w:cs="仿宋_GB2312"/>
                <w:b/>
                <w:bCs/>
                <w:sz w:val="28"/>
                <w:szCs w:val="28"/>
                <w:lang w:eastAsia="zh-CN"/>
              </w:rPr>
              <w:t>具体经费支出标准和注意事项请参考附件赋能园区科协高质量发展项目</w:t>
            </w:r>
          </w:p>
          <w:p>
            <w:pPr>
              <w:pStyle w:val="12"/>
              <w:keepNext w:val="0"/>
              <w:keepLines w:val="0"/>
              <w:pageBreakBefore w:val="0"/>
              <w:widowControl/>
              <w:shd w:val="clear" w:color="auto" w:fill="FFFFFF"/>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经费使用规范指引。项目结束后提交经费使用明细科目须和预算基本一致。</w:t>
            </w:r>
          </w:p>
        </w:tc>
      </w:tr>
    </w:tbl>
    <w:tbl>
      <w:tblPr>
        <w:tblStyle w:val="14"/>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442"/>
        <w:gridCol w:w="1404"/>
        <w:gridCol w:w="1016"/>
        <w:gridCol w:w="1769"/>
        <w:gridCol w:w="176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250" w:type="dxa"/>
            <w:gridSpan w:val="7"/>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100" w:beforeAutospacing="1" w:after="100" w:afterAutospacing="1"/>
              <w:ind w:left="0" w:right="0"/>
              <w:rPr>
                <w:rFonts w:hint="default" w:ascii="Times New Roman" w:hAnsi="Times New Roman" w:cs="Times New Roman"/>
              </w:rPr>
            </w:pPr>
            <w:r>
              <w:rPr>
                <w:rFonts w:hint="eastAsia" w:ascii="黑体" w:hAnsi="黑体" w:eastAsia="黑体" w:cs="黑体"/>
                <w:bCs/>
                <w:sz w:val="32"/>
                <w:szCs w:val="32"/>
                <w:lang w:eastAsia="zh-CN"/>
              </w:rPr>
              <w:t>七</w:t>
            </w:r>
            <w:r>
              <w:rPr>
                <w:rFonts w:hint="eastAsia" w:ascii="黑体" w:hAnsi="黑体" w:eastAsia="黑体" w:cs="黑体"/>
                <w:bCs/>
                <w:sz w:val="32"/>
                <w:szCs w:val="32"/>
              </w:rPr>
              <w:t xml:space="preserve">、项目的主要参加人员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3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序号 </w:t>
            </w:r>
          </w:p>
        </w:tc>
        <w:tc>
          <w:tcPr>
            <w:tcW w:w="14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姓名 </w:t>
            </w:r>
          </w:p>
        </w:tc>
        <w:tc>
          <w:tcPr>
            <w:tcW w:w="140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年龄 </w:t>
            </w:r>
          </w:p>
        </w:tc>
        <w:tc>
          <w:tcPr>
            <w:tcW w:w="101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textAlignment w:val="auto"/>
              <w:rPr>
                <w:rFonts w:hint="default"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职务/职称 </w:t>
            </w: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工作单位 </w:t>
            </w: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在本项目中主要职责 </w:t>
            </w:r>
          </w:p>
        </w:tc>
        <w:tc>
          <w:tcPr>
            <w:tcW w:w="19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3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4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40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01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textAlignment w:val="auto"/>
              <w:rPr>
                <w:rFonts w:hint="default" w:ascii="微软雅黑" w:hAnsi="微软雅黑" w:eastAsia="微软雅黑" w:cs="微软雅黑"/>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9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93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4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40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01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textAlignment w:val="auto"/>
              <w:rPr>
                <w:rFonts w:hint="default" w:ascii="微软雅黑" w:hAnsi="微软雅黑" w:eastAsia="微软雅黑" w:cs="微软雅黑"/>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9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3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4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40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01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textAlignment w:val="auto"/>
              <w:rPr>
                <w:rFonts w:hint="default" w:ascii="微软雅黑" w:hAnsi="微软雅黑" w:eastAsia="微软雅黑" w:cs="微软雅黑"/>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9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3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4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40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01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textAlignment w:val="auto"/>
              <w:rPr>
                <w:rFonts w:hint="default" w:ascii="微软雅黑" w:hAnsi="微软雅黑" w:eastAsia="微软雅黑" w:cs="微软雅黑"/>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c>
          <w:tcPr>
            <w:tcW w:w="19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center"/>
              <w:textAlignment w:val="auto"/>
              <w:rPr>
                <w:rFonts w:hint="default" w:ascii="微软雅黑" w:hAnsi="微软雅黑" w:eastAsia="微软雅黑" w:cs="微软雅黑"/>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0250" w:type="dxa"/>
            <w:gridSpan w:val="7"/>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80" w:lineRule="exact"/>
              <w:ind w:left="0" w:right="0"/>
              <w:jc w:val="left"/>
              <w:textAlignment w:val="auto"/>
              <w:rPr>
                <w:rFonts w:hint="default" w:ascii="微软雅黑" w:hAnsi="微软雅黑" w:eastAsia="微软雅黑" w:cs="微软雅黑"/>
                <w:bCs/>
                <w:sz w:val="28"/>
                <w:szCs w:val="28"/>
              </w:rPr>
            </w:pPr>
            <w:bookmarkStart w:id="3" w:name="_Toc10126452"/>
            <w:r>
              <w:rPr>
                <w:rFonts w:hint="eastAsia" w:ascii="黑体" w:hAnsi="黑体" w:eastAsia="黑体" w:cs="Times New Roman"/>
                <w:sz w:val="32"/>
                <w:szCs w:val="32"/>
                <w:lang w:eastAsia="zh-CN"/>
              </w:rPr>
              <w:t>八</w:t>
            </w:r>
            <w:r>
              <w:rPr>
                <w:rFonts w:hint="eastAsia" w:ascii="黑体" w:hAnsi="黑体" w:eastAsia="黑体" w:cs="Times New Roman"/>
                <w:sz w:val="32"/>
                <w:szCs w:val="32"/>
              </w:rPr>
              <w:t>、支撑材料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0250" w:type="dxa"/>
            <w:gridSpan w:val="7"/>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2"/>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1.申报单位营业执照复印件；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2"/>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rPr>
              <w:t>2.登陆信用中国网站（www.creditchina.gov.cn）生成并下载信用信息报告</w:t>
            </w:r>
            <w:r>
              <w:rPr>
                <w:rFonts w:hint="eastAsia" w:ascii="仿宋_GB2312" w:hAnsi="仿宋_GB2312" w:eastAsia="仿宋_GB2312" w:cs="仿宋_GB2312"/>
                <w:sz w:val="32"/>
                <w:szCs w:val="32"/>
                <w:vertAlign w:val="baseli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2"/>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3.园区</w:t>
            </w:r>
            <w:r>
              <w:rPr>
                <w:rFonts w:hint="eastAsia" w:ascii="仿宋_GB2312" w:hAnsi="仿宋_GB2312" w:eastAsia="仿宋_GB2312" w:cs="仿宋_GB2312"/>
                <w:sz w:val="32"/>
                <w:szCs w:val="32"/>
                <w:vertAlign w:val="baseline"/>
                <w:lang w:eastAsia="zh-CN"/>
              </w:rPr>
              <w:t>（楼宇）</w:t>
            </w:r>
            <w:r>
              <w:rPr>
                <w:rFonts w:hint="eastAsia" w:ascii="仿宋_GB2312" w:hAnsi="仿宋_GB2312" w:eastAsia="仿宋_GB2312" w:cs="仿宋_GB2312"/>
                <w:sz w:val="32"/>
                <w:szCs w:val="32"/>
                <w:vertAlign w:val="baseline"/>
              </w:rPr>
              <w:t>科协批复扫描件；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2"/>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rPr>
              <w:t>园区专业服务能力支撑材料，包括资质证书、荣誉证书等</w:t>
            </w:r>
            <w:r>
              <w:rPr>
                <w:rFonts w:hint="eastAsia" w:ascii="仿宋_GB2312" w:hAnsi="仿宋_GB2312" w:eastAsia="仿宋_GB2312" w:cs="仿宋_GB2312"/>
                <w:sz w:val="32"/>
                <w:szCs w:val="32"/>
                <w:vertAlign w:val="baseli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2"/>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rPr>
              <w:t>园区开展专业服务</w:t>
            </w:r>
            <w:r>
              <w:rPr>
                <w:rFonts w:hint="eastAsia" w:ascii="仿宋_GB2312" w:hAnsi="仿宋_GB2312" w:eastAsia="仿宋_GB2312" w:cs="仿宋_GB2312"/>
                <w:sz w:val="32"/>
                <w:szCs w:val="32"/>
                <w:vertAlign w:val="baseline"/>
                <w:lang w:eastAsia="zh-CN"/>
              </w:rPr>
              <w:t>的</w:t>
            </w:r>
            <w:r>
              <w:rPr>
                <w:rFonts w:hint="eastAsia" w:ascii="仿宋_GB2312" w:hAnsi="仿宋_GB2312" w:eastAsia="仿宋_GB2312" w:cs="仿宋_GB2312"/>
                <w:sz w:val="32"/>
                <w:szCs w:val="32"/>
                <w:vertAlign w:val="baseline"/>
              </w:rPr>
              <w:t>相关证明材料，如服务合同、活动新闻稿件、照片、服务记录等</w:t>
            </w:r>
            <w:r>
              <w:rPr>
                <w:rFonts w:hint="eastAsia" w:ascii="仿宋_GB2312" w:hAnsi="仿宋_GB2312" w:eastAsia="仿宋_GB2312" w:cs="仿宋_GB2312"/>
                <w:sz w:val="32"/>
                <w:szCs w:val="32"/>
                <w:vertAlign w:val="baseline"/>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微软雅黑" w:hAnsi="微软雅黑" w:eastAsia="微软雅黑" w:cs="微软雅黑"/>
                <w:bCs/>
                <w:sz w:val="28"/>
                <w:szCs w:val="28"/>
              </w:rPr>
            </w:pPr>
            <w:r>
              <w:rPr>
                <w:rFonts w:hint="eastAsia" w:ascii="仿宋_GB2312" w:hAnsi="仿宋_GB2312" w:eastAsia="仿宋_GB2312" w:cs="仿宋_GB2312"/>
                <w:sz w:val="32"/>
                <w:szCs w:val="32"/>
                <w:vertAlign w:val="baseline"/>
                <w:lang w:val="en-US" w:eastAsia="zh-CN"/>
              </w:rPr>
              <w:t>6.</w:t>
            </w:r>
            <w:r>
              <w:rPr>
                <w:rFonts w:hint="eastAsia" w:ascii="仿宋_GB2312" w:hAnsi="仿宋_GB2312" w:eastAsia="仿宋_GB2312" w:cs="仿宋_GB2312"/>
                <w:sz w:val="32"/>
                <w:szCs w:val="32"/>
                <w:vertAlign w:val="baseline"/>
              </w:rPr>
              <w:t>其他能支撑申报单位具备承担项目能力的相关证明。</w:t>
            </w:r>
          </w:p>
        </w:tc>
      </w:tr>
      <w:bookmarkEnd w:id="3"/>
    </w:tbl>
    <w:p>
      <w:pPr>
        <w:pStyle w:val="2"/>
        <w:jc w:val="both"/>
        <w:rPr>
          <w:rFonts w:hint="eastAsia" w:ascii="黑体" w:hAnsi="黑体" w:eastAsia="黑体" w:cs="Times New Roman"/>
          <w:kern w:val="2"/>
          <w:sz w:val="32"/>
          <w:szCs w:val="32"/>
          <w:lang w:val="en-US" w:eastAsia="zh-CN" w:bidi="ar-SA"/>
        </w:rPr>
      </w:pPr>
    </w:p>
    <w:p>
      <w:pPr>
        <w:pStyle w:val="2"/>
        <w:jc w:val="both"/>
        <w:rPr>
          <w:rFonts w:hint="eastAsia" w:ascii="黑体" w:hAnsi="黑体" w:eastAsia="黑体" w:cs="Times New Roman"/>
          <w:kern w:val="2"/>
          <w:sz w:val="32"/>
          <w:szCs w:val="32"/>
          <w:lang w:val="en-US" w:eastAsia="zh-CN" w:bidi="ar-SA"/>
        </w:rPr>
      </w:pPr>
    </w:p>
    <w:p>
      <w:pPr>
        <w:pStyle w:val="2"/>
        <w:jc w:val="both"/>
        <w:rPr>
          <w:rFonts w:hint="eastAsia" w:ascii="黑体" w:hAnsi="黑体" w:eastAsia="黑体" w:cs="Times New Roman"/>
          <w:kern w:val="2"/>
          <w:sz w:val="32"/>
          <w:szCs w:val="32"/>
          <w:lang w:val="en-US" w:eastAsia="zh-CN" w:bidi="ar-SA"/>
        </w:rPr>
      </w:pPr>
    </w:p>
    <w:p>
      <w:pPr>
        <w:rPr>
          <w:rFonts w:hint="eastAsia" w:ascii="黑体" w:hAnsi="黑体" w:eastAsia="黑体" w:cs="Times New Roman"/>
          <w:kern w:val="2"/>
          <w:sz w:val="32"/>
          <w:szCs w:val="32"/>
          <w:lang w:val="en-US" w:eastAsia="zh-CN" w:bidi="ar-SA"/>
        </w:rPr>
      </w:pPr>
    </w:p>
    <w:p>
      <w:pPr>
        <w:pStyle w:val="5"/>
        <w:rPr>
          <w:rFonts w:hint="eastAsia" w:ascii="黑体" w:hAnsi="黑体" w:eastAsia="黑体" w:cs="Times New Roman"/>
          <w:kern w:val="2"/>
          <w:sz w:val="32"/>
          <w:szCs w:val="32"/>
          <w:lang w:val="en-US" w:eastAsia="zh-CN" w:bidi="ar-SA"/>
        </w:rPr>
      </w:pPr>
    </w:p>
    <w:p>
      <w:pPr>
        <w:pStyle w:val="5"/>
        <w:rPr>
          <w:rFonts w:hint="eastAsia" w:ascii="黑体" w:hAnsi="黑体" w:eastAsia="黑体" w:cs="Times New Roman"/>
          <w:kern w:val="2"/>
          <w:sz w:val="32"/>
          <w:szCs w:val="32"/>
          <w:lang w:val="en-US" w:eastAsia="zh-CN" w:bidi="ar-SA"/>
        </w:rPr>
      </w:pPr>
    </w:p>
    <w:p>
      <w:pPr>
        <w:pStyle w:val="5"/>
        <w:rPr>
          <w:rFonts w:hint="eastAsia" w:ascii="黑体" w:hAnsi="黑体" w:eastAsia="黑体" w:cs="Times New Roman"/>
          <w:kern w:val="2"/>
          <w:sz w:val="32"/>
          <w:szCs w:val="32"/>
          <w:lang w:val="en-US" w:eastAsia="zh-CN" w:bidi="ar-SA"/>
        </w:rPr>
      </w:pPr>
    </w:p>
    <w:p>
      <w:pPr>
        <w:pStyle w:val="5"/>
        <w:rPr>
          <w:rFonts w:hint="eastAsia" w:ascii="黑体" w:hAnsi="黑体" w:eastAsia="黑体" w:cs="Times New Roman"/>
          <w:kern w:val="2"/>
          <w:sz w:val="32"/>
          <w:szCs w:val="32"/>
          <w:lang w:val="en-US" w:eastAsia="zh-CN" w:bidi="ar-SA"/>
        </w:rPr>
      </w:pPr>
    </w:p>
    <w:p>
      <w:pPr>
        <w:pStyle w:val="5"/>
        <w:rPr>
          <w:rFonts w:hint="eastAsia" w:ascii="黑体" w:hAnsi="黑体" w:eastAsia="黑体" w:cs="Times New Roman"/>
          <w:kern w:val="2"/>
          <w:sz w:val="32"/>
          <w:szCs w:val="32"/>
          <w:lang w:val="en-US" w:eastAsia="zh-CN" w:bidi="ar-SA"/>
        </w:rPr>
      </w:pPr>
    </w:p>
    <w:p>
      <w:pPr>
        <w:pStyle w:val="5"/>
        <w:rPr>
          <w:rFonts w:hint="eastAsia" w:ascii="黑体" w:hAnsi="黑体" w:eastAsia="黑体" w:cs="Times New Roman"/>
          <w:kern w:val="2"/>
          <w:sz w:val="32"/>
          <w:szCs w:val="32"/>
          <w:lang w:val="en-US" w:eastAsia="zh-CN" w:bidi="ar-SA"/>
        </w:rPr>
      </w:pPr>
    </w:p>
    <w:p>
      <w:pPr>
        <w:pStyle w:val="2"/>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赋能园区科协高质量发展</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经费使用规范</w:t>
      </w:r>
      <w:r>
        <w:rPr>
          <w:rFonts w:hint="eastAsia" w:ascii="方正小标宋简体" w:hAnsi="方正小标宋简体" w:eastAsia="方正小标宋简体" w:cs="方正小标宋简体"/>
          <w:sz w:val="44"/>
          <w:szCs w:val="44"/>
          <w:lang w:eastAsia="zh-CN"/>
        </w:rPr>
        <w:t>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（项目指导内部资料</w:t>
      </w:r>
      <w:r>
        <w:rPr>
          <w:rFonts w:hint="eastAsia" w:ascii="仿宋_GB2312" w:hAnsi="仿宋_GB2312" w:eastAsia="仿宋_GB2312" w:cs="仿宋_GB2312"/>
          <w:sz w:val="36"/>
          <w:szCs w:val="36"/>
          <w:lang w:val="en-US" w:eastAsia="zh-CN"/>
        </w:rPr>
        <w:t>请勿外传</w:t>
      </w:r>
      <w:r>
        <w:rPr>
          <w:rFonts w:hint="eastAsia" w:ascii="仿宋_GB2312" w:hAnsi="仿宋_GB2312" w:eastAsia="仿宋_GB2312" w:cs="仿宋_GB2312"/>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p>
    <w:p>
      <w:pPr>
        <w:pStyle w:val="13"/>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为深入贯彻落实过“紧日子”思想，各单位在项目经费使用中要坚持发扬艰苦奋斗、倡导勤俭节约、反对铺张浪费的优良传统，节约费用支出，降低活动成本，保证活动质量、提高活动效率和经费使用效益。</w:t>
      </w:r>
    </w:p>
    <w:p>
      <w:pPr>
        <w:pStyle w:val="13"/>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本项目经费用于开展赋能园区科协高质量发展项目相关工作，本项目经费须在合同约定的项目截止日期前全部执行完毕。项目承担单位可参照北京市有关经费支出的规定，将专项经费纳入单位财务统一管理，单独核算，确保专款专用，保证全过程经费使用的合规性、合理性、真实性和相关性，建立过程和结果兼重的追踪问效机制。</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一、经费的支出范围</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b w:val="0"/>
          <w:bCs w:val="0"/>
          <w:color w:val="000000"/>
          <w:sz w:val="32"/>
          <w:szCs w:val="32"/>
        </w:rPr>
        <w:t>（一）</w:t>
      </w:r>
      <w:r>
        <w:rPr>
          <w:rFonts w:hint="eastAsia" w:ascii="楷体_GB2312" w:hAnsi="楷体_GB2312" w:eastAsia="楷体_GB2312" w:cs="楷体_GB2312"/>
          <w:b/>
          <w:bCs/>
          <w:color w:val="000000"/>
          <w:sz w:val="32"/>
          <w:szCs w:val="32"/>
          <w:lang w:eastAsia="zh-CN"/>
        </w:rPr>
        <w:t>劳务费</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color w:val="000000"/>
          <w:sz w:val="32"/>
          <w:szCs w:val="32"/>
        </w:rPr>
        <w:t>指在项目实施过程中，支付给个人的劳务费用，包括：</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eastAsia="zh-CN"/>
        </w:rPr>
      </w:pPr>
      <w:r>
        <w:rPr>
          <w:rFonts w:hint="eastAsia" w:ascii="楷体_GB2312" w:hAnsi="楷体_GB2312" w:eastAsia="楷体_GB2312" w:cs="楷体_GB2312"/>
          <w:b w:val="0"/>
          <w:bCs w:val="0"/>
          <w:color w:val="000000"/>
          <w:sz w:val="32"/>
          <w:szCs w:val="32"/>
          <w:lang w:val="en-US" w:eastAsia="zh-CN"/>
        </w:rPr>
        <w:t>1.</w:t>
      </w:r>
      <w:r>
        <w:rPr>
          <w:rFonts w:hint="eastAsia" w:ascii="楷体_GB2312" w:hAnsi="楷体_GB2312" w:eastAsia="楷体_GB2312" w:cs="楷体_GB2312"/>
          <w:b w:val="0"/>
          <w:bCs w:val="0"/>
          <w:color w:val="000000"/>
          <w:sz w:val="32"/>
          <w:szCs w:val="32"/>
          <w:lang w:eastAsia="zh-CN"/>
        </w:rPr>
        <w:t>专家咨询</w:t>
      </w:r>
      <w:r>
        <w:rPr>
          <w:rFonts w:hint="eastAsia" w:ascii="楷体_GB2312" w:hAnsi="楷体_GB2312" w:eastAsia="楷体_GB2312" w:cs="楷体_GB2312"/>
          <w:b w:val="0"/>
          <w:bCs w:val="0"/>
          <w:color w:val="000000"/>
          <w:sz w:val="32"/>
          <w:szCs w:val="32"/>
        </w:rPr>
        <w:t>费：</w:t>
      </w:r>
      <w:r>
        <w:rPr>
          <w:rFonts w:hint="eastAsia" w:ascii="仿宋_GB2312" w:eastAsia="仿宋_GB2312"/>
          <w:color w:val="000000"/>
          <w:sz w:val="32"/>
          <w:szCs w:val="32"/>
        </w:rPr>
        <w:t>因</w:t>
      </w:r>
      <w:r>
        <w:rPr>
          <w:rFonts w:hint="eastAsia" w:ascii="仿宋_GB2312" w:eastAsia="仿宋_GB2312"/>
          <w:color w:val="000000"/>
          <w:sz w:val="32"/>
          <w:szCs w:val="32"/>
          <w:lang w:eastAsia="zh-CN"/>
        </w:rPr>
        <w:t>开展需求调研、企业辅导、学术交流等</w:t>
      </w:r>
      <w:r>
        <w:rPr>
          <w:rFonts w:hint="eastAsia" w:ascii="仿宋_GB2312" w:eastAsia="仿宋_GB2312"/>
          <w:color w:val="000000"/>
          <w:sz w:val="32"/>
          <w:szCs w:val="32"/>
        </w:rPr>
        <w:t>工作</w:t>
      </w:r>
      <w:r>
        <w:rPr>
          <w:rFonts w:hint="eastAsia" w:ascii="仿宋_GB2312" w:eastAsia="仿宋_GB2312"/>
          <w:color w:val="000000"/>
          <w:sz w:val="32"/>
          <w:szCs w:val="32"/>
          <w:lang w:eastAsia="zh-CN"/>
        </w:rPr>
        <w:t>向提供咨询服务的</w:t>
      </w:r>
      <w:r>
        <w:rPr>
          <w:rFonts w:hint="eastAsia" w:ascii="仿宋_GB2312" w:eastAsia="仿宋_GB2312"/>
          <w:color w:val="000000"/>
          <w:sz w:val="32"/>
          <w:szCs w:val="32"/>
        </w:rPr>
        <w:t>专家支付的</w:t>
      </w:r>
      <w:r>
        <w:rPr>
          <w:rFonts w:hint="eastAsia" w:ascii="仿宋_GB2312" w:eastAsia="仿宋_GB2312"/>
          <w:color w:val="000000"/>
          <w:sz w:val="32"/>
          <w:szCs w:val="32"/>
          <w:lang w:eastAsia="zh-CN"/>
        </w:rPr>
        <w:t>咨询费。</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eastAsia="zh-CN"/>
        </w:rPr>
      </w:pPr>
      <w:r>
        <w:rPr>
          <w:rFonts w:hint="eastAsia" w:ascii="楷体_GB2312" w:hAnsi="楷体_GB2312" w:eastAsia="楷体_GB2312" w:cs="楷体_GB2312"/>
          <w:color w:val="000000"/>
          <w:sz w:val="32"/>
          <w:szCs w:val="32"/>
          <w:lang w:eastAsia="zh-CN"/>
        </w:rPr>
        <w:t>专家咨询费</w:t>
      </w:r>
      <w:r>
        <w:rPr>
          <w:rFonts w:hint="eastAsia" w:ascii="楷体_GB2312" w:hAnsi="楷体_GB2312" w:eastAsia="楷体_GB2312" w:cs="楷体_GB2312"/>
          <w:color w:val="000000"/>
          <w:sz w:val="32"/>
          <w:szCs w:val="32"/>
        </w:rPr>
        <w:t>标准：</w:t>
      </w:r>
      <w:r>
        <w:rPr>
          <w:rFonts w:hint="default" w:ascii="仿宋_GB2312" w:eastAsia="仿宋_GB2312"/>
          <w:color w:val="000000"/>
          <w:sz w:val="32"/>
          <w:szCs w:val="32"/>
        </w:rPr>
        <w:t>高级专业技术人员800元/人天；其他人员500元/人天；两天后，高级专业技术人员400元/人天；其他人员300元/人天</w:t>
      </w:r>
      <w:r>
        <w:rPr>
          <w:rFonts w:hint="eastAsia" w:ascii="仿宋_GB2312" w:eastAsia="仿宋_GB2312"/>
          <w:color w:val="00000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eastAsia="zh-CN"/>
        </w:rPr>
      </w:pPr>
      <w:r>
        <w:rPr>
          <w:rFonts w:hint="eastAsia" w:ascii="楷体_GB2312" w:hAnsi="楷体_GB2312" w:eastAsia="楷体_GB2312" w:cs="楷体_GB2312"/>
          <w:color w:val="000000"/>
          <w:sz w:val="32"/>
          <w:szCs w:val="32"/>
          <w:lang w:val="en-US" w:eastAsia="zh-CN"/>
        </w:rPr>
        <w:t>2.临时人员劳务费</w:t>
      </w:r>
      <w:r>
        <w:rPr>
          <w:rFonts w:hint="eastAsia" w:ascii="楷体_GB2312" w:hAnsi="楷体_GB2312" w:eastAsia="楷体_GB2312" w:cs="楷体_GB2312"/>
          <w:color w:val="000000"/>
          <w:sz w:val="32"/>
          <w:szCs w:val="32"/>
          <w:lang w:eastAsia="zh-CN"/>
        </w:rPr>
        <w:t>：</w:t>
      </w:r>
      <w:r>
        <w:rPr>
          <w:rFonts w:hint="eastAsia" w:ascii="仿宋_GB2312" w:eastAsia="仿宋_GB2312"/>
          <w:color w:val="000000"/>
          <w:sz w:val="32"/>
          <w:szCs w:val="32"/>
          <w:lang w:eastAsia="zh-CN"/>
        </w:rPr>
        <w:t>在项目实施过程中，确因人手不足等原因可以聘用临时劳务人员，向其支付临时劳务费用。临时劳务费不得支付给项目承接单位的工作人员。</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eastAsia="zh-CN"/>
        </w:rPr>
      </w:pPr>
      <w:r>
        <w:rPr>
          <w:rFonts w:hint="eastAsia" w:ascii="楷体_GB2312" w:hAnsi="楷体_GB2312" w:eastAsia="楷体_GB2312" w:cs="楷体_GB2312"/>
          <w:color w:val="000000"/>
          <w:sz w:val="32"/>
          <w:szCs w:val="32"/>
          <w:lang w:eastAsia="zh-CN"/>
        </w:rPr>
        <w:t>临时劳务费标准：</w:t>
      </w:r>
      <w:r>
        <w:rPr>
          <w:rFonts w:hint="eastAsia" w:ascii="仿宋_GB2312" w:eastAsia="仿宋_GB2312"/>
          <w:color w:val="000000"/>
          <w:sz w:val="32"/>
          <w:szCs w:val="32"/>
          <w:lang w:eastAsia="zh-CN"/>
        </w:rPr>
        <w:t xml:space="preserve">临时聘用劳务人员不得高于200元/人天。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bCs/>
          <w:color w:val="000000"/>
          <w:sz w:val="32"/>
          <w:szCs w:val="32"/>
        </w:rPr>
        <w:t>讲课费</w:t>
      </w:r>
      <w:r>
        <w:rPr>
          <w:rFonts w:hint="eastAsia" w:ascii="楷体_GB2312" w:hAnsi="楷体_GB2312" w:eastAsia="楷体_GB2312" w:cs="楷体_GB2312"/>
          <w:color w:val="000000"/>
          <w:sz w:val="32"/>
          <w:szCs w:val="32"/>
        </w:rPr>
        <w:t>：</w:t>
      </w:r>
      <w:r>
        <w:rPr>
          <w:rFonts w:hint="eastAsia" w:ascii="仿宋_GB2312" w:eastAsia="仿宋_GB2312"/>
          <w:color w:val="000000"/>
          <w:sz w:val="32"/>
          <w:szCs w:val="32"/>
        </w:rPr>
        <w:t>指在项目实施过程</w:t>
      </w:r>
      <w:r>
        <w:rPr>
          <w:rFonts w:hint="eastAsia" w:ascii="仿宋_GB2312" w:eastAsia="仿宋_GB2312"/>
          <w:color w:val="000000"/>
          <w:sz w:val="32"/>
          <w:szCs w:val="32"/>
          <w:lang w:eastAsia="zh-CN"/>
        </w:rPr>
        <w:t>，因开展</w:t>
      </w:r>
      <w:r>
        <w:rPr>
          <w:rFonts w:hint="eastAsia" w:ascii="仿宋_GB2312" w:eastAsia="仿宋_GB2312"/>
          <w:color w:val="000000"/>
          <w:sz w:val="32"/>
          <w:szCs w:val="32"/>
        </w:rPr>
        <w:t>培训</w:t>
      </w:r>
      <w:r>
        <w:rPr>
          <w:rFonts w:hint="eastAsia" w:ascii="仿宋_GB2312" w:eastAsia="仿宋_GB2312"/>
          <w:color w:val="000000"/>
          <w:sz w:val="32"/>
          <w:szCs w:val="32"/>
          <w:lang w:eastAsia="zh-CN"/>
        </w:rPr>
        <w:t>讲课</w:t>
      </w:r>
      <w:r>
        <w:rPr>
          <w:rFonts w:hint="eastAsia" w:ascii="仿宋_GB2312" w:eastAsia="仿宋_GB2312"/>
          <w:color w:val="000000"/>
          <w:sz w:val="32"/>
          <w:szCs w:val="32"/>
        </w:rPr>
        <w:t>等</w:t>
      </w:r>
      <w:r>
        <w:rPr>
          <w:rFonts w:hint="eastAsia" w:ascii="仿宋_GB2312" w:eastAsia="仿宋_GB2312"/>
          <w:color w:val="000000"/>
          <w:sz w:val="32"/>
          <w:szCs w:val="32"/>
          <w:lang w:eastAsia="zh-CN"/>
        </w:rPr>
        <w:t>工作聘请师资，向提供授课的专家所支付的</w:t>
      </w:r>
      <w:r>
        <w:rPr>
          <w:rFonts w:hint="eastAsia" w:ascii="仿宋_GB2312" w:eastAsia="仿宋_GB2312"/>
          <w:color w:val="000000"/>
          <w:sz w:val="32"/>
          <w:szCs w:val="32"/>
        </w:rPr>
        <w:t>费用</w:t>
      </w:r>
      <w:r>
        <w:rPr>
          <w:rFonts w:hint="eastAsia" w:ascii="仿宋_GB2312" w:eastAsia="仿宋_GB2312"/>
          <w:color w:val="000000"/>
          <w:sz w:val="32"/>
          <w:szCs w:val="32"/>
          <w:lang w:eastAsia="zh-CN"/>
        </w:rPr>
        <w:t>。</w:t>
      </w:r>
      <w:r>
        <w:rPr>
          <w:rFonts w:hint="eastAsia" w:ascii="仿宋_GB2312" w:eastAsia="仿宋_GB2312"/>
          <w:color w:val="000000"/>
          <w:sz w:val="32"/>
          <w:szCs w:val="32"/>
        </w:rPr>
        <w:t>每半天最多按4个学时计算。</w:t>
      </w:r>
      <w:r>
        <w:rPr>
          <w:rFonts w:hint="eastAsia" w:ascii="仿宋_GB2312" w:eastAsia="仿宋_GB2312"/>
          <w:color w:val="000000"/>
          <w:sz w:val="32"/>
          <w:szCs w:val="32"/>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不得以讲课费名义向提供其他类型科技服务的专家支付费用，如咨询服务等。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olor w:val="000000"/>
          <w:sz w:val="32"/>
          <w:szCs w:val="32"/>
          <w:lang w:eastAsia="zh-CN"/>
        </w:rPr>
      </w:pPr>
      <w:r>
        <w:rPr>
          <w:rFonts w:hint="default" w:ascii="仿宋_GB2312" w:eastAsia="仿宋_GB2312"/>
          <w:color w:val="000000"/>
          <w:sz w:val="32"/>
          <w:szCs w:val="32"/>
        </w:rPr>
        <w:t xml:space="preserve">    </w:t>
      </w:r>
      <w:r>
        <w:rPr>
          <w:rFonts w:hint="default" w:ascii="楷体_GB2312" w:hAnsi="楷体_GB2312" w:eastAsia="楷体_GB2312" w:cs="楷体_GB2312"/>
          <w:color w:val="000000"/>
          <w:sz w:val="32"/>
          <w:szCs w:val="32"/>
        </w:rPr>
        <w:t xml:space="preserve"> 讲课费（税后）标准：</w:t>
      </w:r>
      <w:r>
        <w:rPr>
          <w:rFonts w:hint="default" w:ascii="仿宋_GB2312" w:eastAsia="仿宋_GB2312"/>
          <w:color w:val="000000"/>
          <w:sz w:val="32"/>
          <w:szCs w:val="32"/>
        </w:rPr>
        <w:t>副高级技术职称人员不高于500元/学时；正高级技术职称人员不高于1000元/学时；院士、全国知名专家一般不超过1500元/学时。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三</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bCs/>
          <w:color w:val="000000"/>
          <w:sz w:val="32"/>
          <w:szCs w:val="32"/>
        </w:rPr>
        <w:t>实施费：</w:t>
      </w:r>
      <w:r>
        <w:rPr>
          <w:rFonts w:hint="eastAsia" w:ascii="仿宋_GB2312" w:eastAsia="仿宋_GB2312"/>
          <w:color w:val="000000"/>
          <w:sz w:val="32"/>
          <w:szCs w:val="32"/>
          <w:lang w:eastAsia="zh-CN"/>
        </w:rPr>
        <w:t>包括</w:t>
      </w:r>
      <w:r>
        <w:rPr>
          <w:rFonts w:hint="eastAsia" w:ascii="仿宋_GB2312" w:eastAsia="仿宋_GB2312"/>
          <w:color w:val="000000"/>
          <w:sz w:val="32"/>
          <w:szCs w:val="32"/>
        </w:rPr>
        <w:t>围绕项目开展前期准备</w:t>
      </w:r>
      <w:r>
        <w:rPr>
          <w:rFonts w:hint="eastAsia" w:ascii="仿宋_GB2312" w:eastAsia="仿宋_GB2312"/>
          <w:color w:val="000000"/>
          <w:sz w:val="32"/>
          <w:szCs w:val="32"/>
          <w:lang w:eastAsia="zh-CN"/>
        </w:rPr>
        <w:t>、</w:t>
      </w:r>
      <w:r>
        <w:rPr>
          <w:rFonts w:hint="eastAsia" w:ascii="仿宋_GB2312" w:eastAsia="仿宋_GB2312"/>
          <w:color w:val="000000"/>
          <w:sz w:val="32"/>
          <w:szCs w:val="32"/>
        </w:rPr>
        <w:t>活动宣传推广以及活动开展所发生的场地费</w:t>
      </w:r>
      <w:r>
        <w:rPr>
          <w:rFonts w:hint="eastAsia" w:ascii="仿宋_GB2312" w:eastAsia="仿宋_GB2312"/>
          <w:color w:val="000000"/>
          <w:sz w:val="32"/>
          <w:szCs w:val="32"/>
          <w:lang w:eastAsia="zh-CN"/>
        </w:rPr>
        <w:t>；</w:t>
      </w:r>
      <w:r>
        <w:rPr>
          <w:rFonts w:hint="eastAsia" w:ascii="仿宋_GB2312" w:eastAsia="仿宋_GB2312"/>
          <w:color w:val="000000"/>
          <w:sz w:val="32"/>
          <w:szCs w:val="32"/>
        </w:rPr>
        <w:t>资料印刷费</w:t>
      </w:r>
      <w:r>
        <w:rPr>
          <w:rFonts w:hint="eastAsia" w:ascii="仿宋_GB2312" w:eastAsia="仿宋_GB2312"/>
          <w:color w:val="000000"/>
          <w:sz w:val="32"/>
          <w:szCs w:val="32"/>
          <w:lang w:eastAsia="zh-CN"/>
        </w:rPr>
        <w:t>；易拉宝、条幅、背景板等制作费；租赁</w:t>
      </w:r>
      <w:r>
        <w:rPr>
          <w:rFonts w:hint="eastAsia" w:ascii="仿宋_GB2312" w:eastAsia="仿宋_GB2312"/>
          <w:color w:val="000000"/>
          <w:sz w:val="32"/>
          <w:szCs w:val="32"/>
        </w:rPr>
        <w:t>音频投影</w:t>
      </w:r>
      <w:r>
        <w:rPr>
          <w:rFonts w:hint="eastAsia" w:ascii="仿宋_GB2312" w:eastAsia="仿宋_GB2312"/>
          <w:color w:val="000000"/>
          <w:sz w:val="32"/>
          <w:szCs w:val="32"/>
          <w:lang w:eastAsia="zh-CN"/>
        </w:rPr>
        <w:t>、</w:t>
      </w:r>
      <w:r>
        <w:rPr>
          <w:rFonts w:hint="eastAsia" w:ascii="仿宋_GB2312" w:eastAsia="仿宋_GB2312"/>
          <w:color w:val="000000"/>
          <w:sz w:val="32"/>
          <w:szCs w:val="32"/>
        </w:rPr>
        <w:t>摄影摄像</w:t>
      </w:r>
      <w:r>
        <w:rPr>
          <w:rFonts w:hint="eastAsia" w:ascii="仿宋_GB2312" w:eastAsia="仿宋_GB2312"/>
          <w:color w:val="000000"/>
          <w:sz w:val="32"/>
          <w:szCs w:val="32"/>
          <w:lang w:eastAsia="zh-CN"/>
        </w:rPr>
        <w:t>等设备租赁费</w:t>
      </w:r>
      <w:r>
        <w:rPr>
          <w:rFonts w:hint="eastAsia" w:ascii="仿宋_GB2312" w:eastAsia="仿宋_GB2312"/>
          <w:color w:val="000000"/>
          <w:sz w:val="32"/>
          <w:szCs w:val="32"/>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项目总体实施费原则上不得超过拨款总金额的</w:t>
      </w:r>
      <w:r>
        <w:rPr>
          <w:rFonts w:hint="eastAsia" w:ascii="仿宋_GB2312" w:eastAsia="仿宋_GB2312"/>
          <w:color w:val="000000"/>
          <w:sz w:val="32"/>
          <w:szCs w:val="32"/>
          <w:lang w:val="en-US" w:eastAsia="zh-CN"/>
        </w:rPr>
        <w:t>75%。</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四</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bCs/>
          <w:color w:val="000000"/>
          <w:sz w:val="32"/>
          <w:szCs w:val="32"/>
          <w:lang w:eastAsia="zh-CN"/>
        </w:rPr>
        <w:t>误餐</w:t>
      </w:r>
      <w:r>
        <w:rPr>
          <w:rFonts w:hint="eastAsia" w:ascii="楷体_GB2312" w:hAnsi="楷体_GB2312" w:eastAsia="楷体_GB2312" w:cs="楷体_GB2312"/>
          <w:b/>
          <w:bCs/>
          <w:color w:val="000000"/>
          <w:sz w:val="32"/>
          <w:szCs w:val="32"/>
        </w:rPr>
        <w:t>费：</w:t>
      </w:r>
      <w:r>
        <w:rPr>
          <w:rFonts w:hint="eastAsia" w:ascii="仿宋_GB2312" w:eastAsia="仿宋_GB2312"/>
          <w:color w:val="000000"/>
          <w:sz w:val="32"/>
          <w:szCs w:val="32"/>
          <w:lang w:eastAsia="zh-CN"/>
        </w:rPr>
        <w:t>指在项目实施过程中，因</w:t>
      </w:r>
      <w:r>
        <w:rPr>
          <w:rFonts w:hint="eastAsia" w:ascii="仿宋_GB2312" w:eastAsia="仿宋_GB2312"/>
          <w:color w:val="000000"/>
          <w:sz w:val="32"/>
          <w:szCs w:val="32"/>
        </w:rPr>
        <w:t>组织开展调研、</w:t>
      </w:r>
      <w:r>
        <w:rPr>
          <w:rFonts w:hint="eastAsia" w:ascii="仿宋_GB2312" w:eastAsia="仿宋_GB2312"/>
          <w:color w:val="000000"/>
          <w:sz w:val="32"/>
          <w:szCs w:val="32"/>
          <w:lang w:eastAsia="zh-CN"/>
        </w:rPr>
        <w:t>举办活动培训、</w:t>
      </w:r>
      <w:r>
        <w:rPr>
          <w:rFonts w:hint="eastAsia" w:ascii="仿宋_GB2312" w:eastAsia="仿宋_GB2312"/>
          <w:color w:val="000000"/>
          <w:sz w:val="32"/>
          <w:szCs w:val="32"/>
        </w:rPr>
        <w:t>学术交流</w:t>
      </w:r>
      <w:r>
        <w:rPr>
          <w:rFonts w:hint="eastAsia" w:ascii="仿宋_GB2312" w:eastAsia="仿宋_GB2312"/>
          <w:color w:val="000000"/>
          <w:sz w:val="32"/>
          <w:szCs w:val="32"/>
          <w:lang w:eastAsia="zh-CN"/>
        </w:rPr>
        <w:t>等项目所必需的工作内容，确需在外就餐所支出的费用。</w:t>
      </w:r>
      <w:r>
        <w:rPr>
          <w:rFonts w:hint="eastAsia" w:ascii="仿宋_GB2312" w:eastAsia="仿宋_GB2312"/>
          <w:color w:val="000000"/>
          <w:sz w:val="32"/>
          <w:szCs w:val="32"/>
          <w:lang w:val="en-US" w:eastAsia="zh-CN"/>
        </w:rPr>
        <w:t>各单位需结合实际工作需要，合理确定供餐人次。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误餐费</w:t>
      </w:r>
      <w:r>
        <w:rPr>
          <w:rFonts w:hint="default" w:ascii="楷体_GB2312" w:hAnsi="楷体_GB2312" w:eastAsia="楷体_GB2312" w:cs="楷体_GB2312"/>
          <w:color w:val="000000"/>
          <w:sz w:val="32"/>
          <w:szCs w:val="32"/>
          <w:lang w:val="en-US" w:eastAsia="zh-CN"/>
        </w:rPr>
        <w:t>标准：</w:t>
      </w:r>
      <w:r>
        <w:rPr>
          <w:rFonts w:hint="eastAsia" w:ascii="楷体_GB2312" w:hAnsi="楷体_GB2312" w:eastAsia="楷体_GB2312" w:cs="楷体_GB2312"/>
          <w:color w:val="000000"/>
          <w:sz w:val="32"/>
          <w:szCs w:val="32"/>
          <w:lang w:val="en-US" w:eastAsia="zh-CN"/>
        </w:rPr>
        <w:t>午餐每餐标准不超过</w:t>
      </w:r>
      <w:r>
        <w:rPr>
          <w:rFonts w:hint="eastAsia" w:ascii="仿宋_GB2312" w:eastAsia="仿宋_GB2312"/>
          <w:color w:val="000000"/>
          <w:sz w:val="32"/>
          <w:szCs w:val="32"/>
          <w:lang w:val="en-US" w:eastAsia="zh-CN"/>
        </w:rPr>
        <w:t>50元/人。</w:t>
      </w:r>
    </w:p>
    <w:p>
      <w:pPr>
        <w:pStyle w:val="13"/>
        <w:spacing w:before="0" w:beforeAutospacing="0" w:after="0" w:afterAutospacing="0" w:line="560" w:lineRule="exact"/>
        <w:ind w:firstLine="640" w:firstLineChars="200"/>
        <w:jc w:val="both"/>
        <w:rPr>
          <w:rFonts w:hint="eastAsia" w:ascii="黑体" w:hAnsi="黑体" w:eastAsia="黑体" w:cs="黑体"/>
          <w:color w:val="000000"/>
          <w:sz w:val="32"/>
          <w:szCs w:val="32"/>
        </w:rPr>
      </w:pPr>
      <w:r>
        <w:rPr>
          <w:rFonts w:hint="default" w:ascii="黑体" w:hAnsi="黑体" w:eastAsia="黑体" w:cs="黑体"/>
          <w:color w:val="000000"/>
          <w:sz w:val="32"/>
          <w:szCs w:val="32"/>
        </w:rPr>
        <w:t>二、经费不</w:t>
      </w:r>
      <w:r>
        <w:rPr>
          <w:rFonts w:hint="eastAsia" w:ascii="黑体" w:hAnsi="黑体" w:eastAsia="黑体" w:cs="黑体"/>
          <w:color w:val="000000"/>
          <w:sz w:val="32"/>
          <w:szCs w:val="32"/>
          <w:lang w:eastAsia="zh-CN"/>
        </w:rPr>
        <w:t>得</w:t>
      </w:r>
      <w:r>
        <w:rPr>
          <w:rFonts w:hint="default" w:ascii="黑体" w:hAnsi="黑体" w:eastAsia="黑体" w:cs="黑体"/>
          <w:color w:val="000000"/>
          <w:sz w:val="32"/>
          <w:szCs w:val="32"/>
        </w:rPr>
        <w:t>用于</w:t>
      </w:r>
      <w:r>
        <w:rPr>
          <w:rFonts w:hint="eastAsia" w:ascii="黑体" w:hAnsi="黑体" w:eastAsia="黑体" w:cs="黑体"/>
          <w:color w:val="000000"/>
          <w:sz w:val="32"/>
          <w:szCs w:val="32"/>
          <w:lang w:eastAsia="zh-CN"/>
        </w:rPr>
        <w:t>以下</w:t>
      </w:r>
      <w:r>
        <w:rPr>
          <w:rFonts w:hint="default" w:ascii="黑体" w:hAnsi="黑体" w:eastAsia="黑体" w:cs="黑体"/>
          <w:color w:val="000000"/>
          <w:sz w:val="32"/>
          <w:szCs w:val="32"/>
        </w:rPr>
        <w:t>支出</w:t>
      </w:r>
      <w:r>
        <w:rPr>
          <w:rFonts w:hint="eastAsia" w:ascii="黑体" w:hAnsi="黑体" w:eastAsia="黑体" w:cs="黑体"/>
          <w:color w:val="000000"/>
          <w:sz w:val="32"/>
          <w:szCs w:val="32"/>
        </w:rPr>
        <w:t xml:space="preserve"> </w:t>
      </w:r>
    </w:p>
    <w:p>
      <w:pPr>
        <w:pStyle w:val="13"/>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bidi="ar"/>
        </w:rPr>
        <w:t>（一）</w:t>
      </w:r>
      <w:r>
        <w:rPr>
          <w:rFonts w:hint="eastAsia" w:ascii="仿宋_GB2312" w:hAnsi="仿宋_GB2312" w:eastAsia="仿宋_GB2312" w:cs="仿宋_GB2312"/>
          <w:kern w:val="2"/>
          <w:sz w:val="32"/>
          <w:szCs w:val="32"/>
          <w:lang w:eastAsia="zh-CN" w:bidi="ar"/>
        </w:rPr>
        <w:t>各种非必要、</w:t>
      </w:r>
      <w:r>
        <w:rPr>
          <w:rFonts w:hint="eastAsia" w:ascii="仿宋_GB2312" w:hAnsi="仿宋_GB2312" w:eastAsia="仿宋_GB2312" w:cs="仿宋_GB2312"/>
          <w:kern w:val="2"/>
          <w:sz w:val="32"/>
          <w:szCs w:val="32"/>
          <w:lang w:bidi="ar"/>
        </w:rPr>
        <w:t>福利</w:t>
      </w:r>
      <w:r>
        <w:rPr>
          <w:rFonts w:hint="eastAsia" w:ascii="仿宋_GB2312" w:hAnsi="仿宋_GB2312" w:eastAsia="仿宋_GB2312" w:cs="仿宋_GB2312"/>
          <w:kern w:val="2"/>
          <w:sz w:val="32"/>
          <w:szCs w:val="32"/>
          <w:lang w:eastAsia="zh-CN" w:bidi="ar"/>
        </w:rPr>
        <w:t>性</w:t>
      </w:r>
      <w:r>
        <w:rPr>
          <w:rFonts w:hint="eastAsia" w:ascii="仿宋_GB2312" w:hAnsi="仿宋_GB2312" w:eastAsia="仿宋_GB2312" w:cs="仿宋_GB2312"/>
          <w:kern w:val="2"/>
          <w:sz w:val="32"/>
          <w:szCs w:val="32"/>
          <w:lang w:bidi="ar"/>
        </w:rPr>
        <w:t>支出</w:t>
      </w:r>
      <w:r>
        <w:rPr>
          <w:rFonts w:hint="eastAsia" w:ascii="仿宋_GB2312" w:hAnsi="仿宋_GB2312" w:eastAsia="仿宋_GB2312" w:cs="仿宋_GB2312"/>
          <w:kern w:val="2"/>
          <w:sz w:val="32"/>
          <w:szCs w:val="32"/>
          <w:lang w:eastAsia="zh-CN" w:bidi="ar"/>
        </w:rPr>
        <w:t>，如活动纪念笔记本、手提袋、定制徽章、定制水杯、茶歇、咖啡等，必要的宣传资料除外。</w:t>
      </w:r>
    </w:p>
    <w:p>
      <w:pPr>
        <w:pStyle w:val="13"/>
        <w:spacing w:before="0" w:beforeAutospacing="0" w:after="0" w:afterAutospacing="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bidi="ar"/>
        </w:rPr>
        <w:t>（二）日常办公、出国</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bidi="ar"/>
        </w:rPr>
        <w:t>业务招待</w:t>
      </w:r>
      <w:r>
        <w:rPr>
          <w:rFonts w:hint="eastAsia" w:ascii="仿宋_GB2312" w:hAnsi="仿宋_GB2312" w:eastAsia="仿宋_GB2312" w:cs="仿宋_GB2312"/>
          <w:kern w:val="2"/>
          <w:sz w:val="32"/>
          <w:szCs w:val="32"/>
          <w:lang w:eastAsia="zh-CN" w:bidi="ar"/>
        </w:rPr>
        <w:t>、房租</w:t>
      </w:r>
      <w:r>
        <w:rPr>
          <w:rFonts w:hint="eastAsia" w:ascii="仿宋_GB2312" w:hAnsi="仿宋_GB2312" w:eastAsia="仿宋_GB2312" w:cs="仿宋_GB2312"/>
          <w:kern w:val="2"/>
          <w:sz w:val="32"/>
          <w:szCs w:val="32"/>
          <w:lang w:bidi="ar"/>
        </w:rPr>
        <w:t>等支出</w:t>
      </w:r>
      <w:r>
        <w:rPr>
          <w:rFonts w:hint="eastAsia" w:ascii="仿宋_GB2312" w:hAnsi="仿宋_GB2312" w:eastAsia="仿宋_GB2312" w:cs="仿宋_GB2312"/>
          <w:kern w:val="2"/>
          <w:sz w:val="32"/>
          <w:szCs w:val="32"/>
          <w:lang w:eastAsia="zh-CN" w:bidi="ar"/>
        </w:rPr>
        <w:t>。</w:t>
      </w:r>
    </w:p>
    <w:p>
      <w:pPr>
        <w:pStyle w:val="13"/>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bidi="ar"/>
        </w:rPr>
        <w:t>（三）设备设施的购置与维修改造等</w:t>
      </w:r>
      <w:r>
        <w:rPr>
          <w:rFonts w:hint="eastAsia" w:ascii="仿宋_GB2312" w:hAnsi="仿宋_GB2312" w:eastAsia="仿宋_GB2312" w:cs="仿宋_GB2312"/>
          <w:kern w:val="2"/>
          <w:sz w:val="32"/>
          <w:szCs w:val="32"/>
          <w:lang w:eastAsia="zh-CN" w:bidi="ar"/>
        </w:rPr>
        <w:t>，如购置电脑、复印机、打印机、传真机、实验设备等固定资产。</w:t>
      </w:r>
    </w:p>
    <w:p>
      <w:pPr>
        <w:pStyle w:val="13"/>
        <w:spacing w:before="0" w:beforeAutospacing="0" w:after="0" w:afterAutospacing="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bidi="ar"/>
        </w:rPr>
        <w:t>（四</w:t>
      </w:r>
      <w:r>
        <w:rPr>
          <w:rFonts w:hint="eastAsia" w:ascii="仿宋_GB2312" w:hAnsi="仿宋_GB2312" w:eastAsia="仿宋_GB2312" w:cs="仿宋_GB2312"/>
          <w:kern w:val="2"/>
          <w:sz w:val="32"/>
          <w:szCs w:val="32"/>
          <w:lang w:eastAsia="zh-CN" w:bidi="ar"/>
        </w:rPr>
        <w:t>）各种形式发放的人员薪资、补贴，用于</w:t>
      </w:r>
      <w:r>
        <w:rPr>
          <w:rFonts w:hint="eastAsia" w:ascii="仿宋_GB2312" w:hAnsi="仿宋_GB2312" w:eastAsia="仿宋_GB2312" w:cs="仿宋_GB2312"/>
          <w:kern w:val="2"/>
          <w:sz w:val="32"/>
          <w:szCs w:val="32"/>
          <w:lang w:bidi="ar"/>
        </w:rPr>
        <w:t>组织、管理和协调等各种管理性费用支出</w:t>
      </w:r>
      <w:r>
        <w:rPr>
          <w:rFonts w:hint="eastAsia" w:ascii="仿宋_GB2312" w:hAnsi="仿宋_GB2312" w:eastAsia="仿宋_GB2312" w:cs="仿宋_GB2312"/>
          <w:kern w:val="2"/>
          <w:sz w:val="32"/>
          <w:szCs w:val="32"/>
          <w:lang w:eastAsia="zh-CN" w:bidi="ar"/>
        </w:rPr>
        <w:t>。</w:t>
      </w:r>
    </w:p>
    <w:p>
      <w:pPr>
        <w:pStyle w:val="13"/>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bidi="ar"/>
        </w:rPr>
        <w:t>（五）罚款、还贷、捐赠、赞助、投资</w:t>
      </w:r>
      <w:r>
        <w:rPr>
          <w:rFonts w:hint="eastAsia" w:ascii="仿宋_GB2312" w:hAnsi="仿宋_GB2312" w:eastAsia="仿宋_GB2312" w:cs="仿宋_GB2312"/>
          <w:kern w:val="2"/>
          <w:sz w:val="32"/>
          <w:szCs w:val="32"/>
          <w:lang w:eastAsia="zh-CN" w:bidi="ar"/>
        </w:rPr>
        <w:t>、活动奖金</w:t>
      </w:r>
      <w:r>
        <w:rPr>
          <w:rFonts w:hint="eastAsia" w:ascii="仿宋_GB2312" w:hAnsi="仿宋_GB2312" w:eastAsia="仿宋_GB2312" w:cs="仿宋_GB2312"/>
          <w:kern w:val="2"/>
          <w:sz w:val="32"/>
          <w:szCs w:val="32"/>
          <w:lang w:bidi="ar"/>
        </w:rPr>
        <w:t>支出</w:t>
      </w:r>
      <w:r>
        <w:rPr>
          <w:rFonts w:hint="eastAsia" w:ascii="仿宋_GB2312" w:hAnsi="仿宋_GB2312" w:eastAsia="仿宋_GB2312" w:cs="仿宋_GB2312"/>
          <w:kern w:val="2"/>
          <w:sz w:val="32"/>
          <w:szCs w:val="32"/>
          <w:lang w:eastAsia="zh-CN" w:bidi="ar"/>
        </w:rPr>
        <w:t>。</w:t>
      </w:r>
    </w:p>
    <w:p>
      <w:pPr>
        <w:pStyle w:val="13"/>
        <w:spacing w:before="0" w:beforeAutospacing="0" w:after="0" w:afterAutospacing="0" w:line="560" w:lineRule="exact"/>
        <w:ind w:firstLine="640" w:firstLineChars="200"/>
        <w:jc w:val="both"/>
        <w:rPr>
          <w:rFonts w:hint="eastAsia" w:ascii="仿宋_GB2312" w:eastAsia="仿宋_GB2312"/>
          <w:color w:val="000000"/>
          <w:sz w:val="32"/>
          <w:szCs w:val="32"/>
          <w:lang w:eastAsia="zh-CN"/>
        </w:rPr>
      </w:pPr>
      <w:r>
        <w:rPr>
          <w:rFonts w:hint="eastAsia" w:ascii="仿宋_GB2312" w:hAnsi="仿宋_GB2312" w:eastAsia="仿宋_GB2312" w:cs="仿宋_GB2312"/>
          <w:kern w:val="2"/>
          <w:sz w:val="32"/>
          <w:szCs w:val="32"/>
          <w:lang w:eastAsia="zh-CN" w:bidi="ar"/>
        </w:rPr>
        <w:t>（六）</w:t>
      </w:r>
      <w:r>
        <w:rPr>
          <w:rFonts w:hint="eastAsia" w:ascii="仿宋_GB2312" w:hAnsi="仿宋_GB2312" w:eastAsia="仿宋_GB2312" w:cs="仿宋_GB2312"/>
          <w:kern w:val="2"/>
          <w:sz w:val="32"/>
          <w:szCs w:val="32"/>
          <w:lang w:bidi="ar"/>
        </w:rPr>
        <w:t>与项目涉及工作无关的其他</w:t>
      </w:r>
      <w:r>
        <w:rPr>
          <w:rFonts w:hint="eastAsia" w:ascii="仿宋_GB2312" w:hAnsi="仿宋_GB2312" w:eastAsia="仿宋_GB2312" w:cs="仿宋_GB2312"/>
          <w:kern w:val="2"/>
          <w:sz w:val="32"/>
          <w:szCs w:val="32"/>
          <w:lang w:eastAsia="zh-CN" w:bidi="ar"/>
        </w:rPr>
        <w:t>支出。</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default" w:ascii="黑体" w:hAnsi="黑体" w:eastAsia="黑体" w:cs="黑体"/>
          <w:color w:val="000000"/>
          <w:sz w:val="32"/>
          <w:szCs w:val="32"/>
        </w:rPr>
        <w:t>、经费的检查和监督</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eastAsia="仿宋_GB2312"/>
          <w:color w:val="000000"/>
          <w:sz w:val="32"/>
          <w:szCs w:val="32"/>
        </w:rPr>
      </w:pPr>
      <w:r>
        <w:rPr>
          <w:rFonts w:hint="default" w:ascii="仿宋_GB2312" w:eastAsia="仿宋_GB2312"/>
          <w:color w:val="000000"/>
          <w:sz w:val="32"/>
          <w:szCs w:val="32"/>
        </w:rPr>
        <w:t>市科协</w:t>
      </w:r>
      <w:r>
        <w:rPr>
          <w:rFonts w:hint="eastAsia" w:ascii="仿宋_GB2312" w:eastAsia="仿宋_GB2312"/>
          <w:color w:val="000000"/>
          <w:sz w:val="32"/>
          <w:szCs w:val="32"/>
        </w:rPr>
        <w:t xml:space="preserve">创新服务中心对项目资金使用情况进行检查和监督。有下列行为之一的，将追回其相应项目资金，并追究相关人员的责任。 </w:t>
      </w:r>
    </w:p>
    <w:p>
      <w:pPr>
        <w:spacing w:line="560" w:lineRule="exact"/>
        <w:ind w:firstLine="640" w:firstLineChars="200"/>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（一）</w:t>
      </w:r>
      <w:r>
        <w:rPr>
          <w:rFonts w:hint="eastAsia" w:ascii="仿宋_GB2312" w:hAnsi="仿宋_GB2312" w:eastAsia="仿宋_GB2312" w:cs="仿宋_GB2312"/>
          <w:kern w:val="0"/>
          <w:sz w:val="32"/>
          <w:szCs w:val="32"/>
          <w:lang w:eastAsia="zh-CN" w:bidi="ar"/>
        </w:rPr>
        <w:t>项目履行期限内未使用完毕的项目经费；</w:t>
      </w:r>
    </w:p>
    <w:p>
      <w:pPr>
        <w:spacing w:line="560" w:lineRule="exact"/>
        <w:ind w:firstLine="640" w:firstLineChars="200"/>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（二）不能提供相应资金支出证明材料，如会议记录、活动照片、活动签到表、委托合同、发票、银行回单等材料或材料支撑力不足、与项目实施无关；</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bidi="ar"/>
        </w:rPr>
        <w:t>（三）</w:t>
      </w:r>
      <w:r>
        <w:rPr>
          <w:rFonts w:hint="eastAsia" w:ascii="仿宋_GB2312" w:hAnsi="仿宋_GB2312" w:eastAsia="仿宋_GB2312" w:cs="仿宋_GB2312"/>
          <w:kern w:val="0"/>
          <w:sz w:val="32"/>
          <w:szCs w:val="32"/>
          <w:lang w:bidi="ar"/>
        </w:rPr>
        <w:t>提供</w:t>
      </w:r>
      <w:r>
        <w:rPr>
          <w:rFonts w:hint="eastAsia" w:ascii="仿宋_GB2312" w:hAnsi="仿宋_GB2312" w:eastAsia="仿宋_GB2312" w:cs="仿宋_GB2312"/>
          <w:bCs/>
          <w:sz w:val="32"/>
          <w:szCs w:val="32"/>
          <w:lang w:bidi="ar"/>
        </w:rPr>
        <w:t>虚假资料；</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四</w:t>
      </w:r>
      <w:r>
        <w:rPr>
          <w:rFonts w:hint="eastAsia" w:ascii="仿宋_GB2312" w:hAnsi="仿宋_GB2312" w:eastAsia="仿宋_GB2312" w:cs="仿宋_GB2312"/>
          <w:bCs/>
          <w:sz w:val="32"/>
          <w:szCs w:val="32"/>
          <w:lang w:bidi="ar"/>
        </w:rPr>
        <w:t>）截留、挤占、挪用项目资金；</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五</w:t>
      </w:r>
      <w:r>
        <w:rPr>
          <w:rFonts w:hint="eastAsia" w:ascii="仿宋_GB2312" w:hAnsi="仿宋_GB2312" w:eastAsia="仿宋_GB2312" w:cs="仿宋_GB2312"/>
          <w:bCs/>
          <w:sz w:val="32"/>
          <w:szCs w:val="32"/>
          <w:lang w:bidi="ar"/>
        </w:rPr>
        <w:t>）失职致使计划无法实施，造成不良影响；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六</w:t>
      </w:r>
      <w:r>
        <w:rPr>
          <w:rFonts w:hint="eastAsia" w:ascii="仿宋_GB2312" w:hAnsi="仿宋_GB2312" w:eastAsia="仿宋_GB2312" w:cs="仿宋_GB2312"/>
          <w:bCs/>
          <w:sz w:val="32"/>
          <w:szCs w:val="32"/>
          <w:lang w:bidi="ar"/>
        </w:rPr>
        <w:t>）未按合同约定</w:t>
      </w:r>
      <w:r>
        <w:rPr>
          <w:rFonts w:hint="eastAsia" w:ascii="仿宋_GB2312" w:hAnsi="仿宋_GB2312" w:eastAsia="仿宋_GB2312" w:cs="仿宋_GB2312"/>
          <w:kern w:val="0"/>
          <w:sz w:val="32"/>
          <w:szCs w:val="32"/>
          <w:lang w:bidi="ar"/>
        </w:rPr>
        <w:t>执行预算；</w:t>
      </w:r>
    </w:p>
    <w:p>
      <w:pPr>
        <w:spacing w:line="560" w:lineRule="exact"/>
        <w:ind w:firstLine="64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七</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把工作内容和项目</w:t>
      </w:r>
      <w:r>
        <w:rPr>
          <w:rFonts w:hint="eastAsia" w:ascii="仿宋_GB2312" w:hAnsi="仿宋_GB2312" w:eastAsia="仿宋_GB2312" w:cs="仿宋_GB2312"/>
          <w:kern w:val="0"/>
          <w:sz w:val="32"/>
          <w:szCs w:val="32"/>
          <w:lang w:bidi="ar"/>
        </w:rPr>
        <w:t>经费</w:t>
      </w:r>
      <w:r>
        <w:rPr>
          <w:rFonts w:hint="eastAsia" w:ascii="仿宋_GB2312" w:hAnsi="仿宋_GB2312" w:eastAsia="仿宋_GB2312" w:cs="仿宋_GB2312"/>
          <w:kern w:val="0"/>
          <w:sz w:val="32"/>
          <w:szCs w:val="32"/>
          <w:lang w:eastAsia="zh-CN" w:bidi="ar"/>
        </w:rPr>
        <w:t>整体或主要部分转包</w:t>
      </w:r>
      <w:r>
        <w:rPr>
          <w:rFonts w:hint="eastAsia" w:ascii="仿宋_GB2312" w:hAnsi="仿宋_GB2312" w:eastAsia="仿宋_GB2312" w:cs="仿宋_GB2312"/>
          <w:kern w:val="0"/>
          <w:sz w:val="32"/>
          <w:szCs w:val="32"/>
          <w:lang w:bidi="ar"/>
        </w:rPr>
        <w:t>；</w:t>
      </w:r>
    </w:p>
    <w:p>
      <w:pPr>
        <w:spacing w:line="560" w:lineRule="exact"/>
        <w:ind w:firstLine="645"/>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八</w:t>
      </w:r>
      <w:r>
        <w:rPr>
          <w:rFonts w:hint="eastAsia" w:ascii="仿宋_GB2312" w:hAnsi="仿宋_GB2312" w:eastAsia="仿宋_GB2312" w:cs="仿宋_GB2312"/>
          <w:kern w:val="0"/>
          <w:sz w:val="32"/>
          <w:szCs w:val="32"/>
          <w:lang w:bidi="ar"/>
        </w:rPr>
        <w:t>）其他违反国家有关法律、法规的行为。</w:t>
      </w:r>
    </w:p>
    <w:p>
      <w:pPr>
        <w:pStyle w:val="5"/>
        <w:spacing w:line="560" w:lineRule="exact"/>
        <w:ind w:firstLine="643"/>
        <w:rPr>
          <w:rFonts w:hint="default" w:ascii="黑体" w:hAnsi="黑体" w:eastAsia="黑体" w:cs="黑体"/>
          <w:color w:val="000000"/>
          <w:kern w:val="2"/>
          <w:sz w:val="32"/>
          <w:szCs w:val="32"/>
          <w:lang w:eastAsia="zh-CN" w:bidi="ar"/>
        </w:rPr>
      </w:pPr>
      <w:r>
        <w:rPr>
          <w:rFonts w:hint="eastAsia" w:ascii="黑体" w:hAnsi="黑体" w:eastAsia="黑体" w:cs="黑体"/>
          <w:color w:val="000000"/>
          <w:kern w:val="2"/>
          <w:sz w:val="32"/>
          <w:szCs w:val="32"/>
          <w:lang w:eastAsia="zh-CN" w:bidi="ar"/>
        </w:rPr>
        <w:t>四</w:t>
      </w:r>
      <w:r>
        <w:rPr>
          <w:rFonts w:hint="default" w:ascii="黑体" w:hAnsi="黑体" w:eastAsia="黑体" w:cs="黑体"/>
          <w:color w:val="000000"/>
          <w:kern w:val="2"/>
          <w:sz w:val="32"/>
          <w:szCs w:val="32"/>
          <w:lang w:eastAsia="zh-CN" w:bidi="ar"/>
        </w:rPr>
        <w:t>、其他需要说明的事项</w:t>
      </w:r>
    </w:p>
    <w:p>
      <w:pPr>
        <w:pStyle w:val="5"/>
        <w:spacing w:line="560" w:lineRule="exact"/>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（一）所有项目经费均不得以现金形式支出。资金支付须采用银行转账或公务卡结算等方式，确保支出可追溯核查。</w:t>
      </w:r>
    </w:p>
    <w:p>
      <w:pPr>
        <w:pStyle w:val="5"/>
        <w:spacing w:line="560" w:lineRule="exact"/>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二）各承接单位应严格按照国家统一的会计制度和税法要求进行账务处理。取得的发票、银行回单等原始凭证须真实、合法、完整。属于可抵扣的增值税进项税额，应按税法规定抵扣并单独核算，不得计入项目成本，确保经费支出符合财税管理要求。</w:t>
      </w:r>
    </w:p>
    <w:p>
      <w:pPr>
        <w:pStyle w:val="5"/>
        <w:spacing w:line="560" w:lineRule="exact"/>
        <w:rPr>
          <w:rFonts w:hint="eastAsia" w:ascii="方正小标宋简体" w:hAnsi="方正小标宋简体" w:eastAsia="方正小标宋简体" w:cs="方正小标宋简体"/>
          <w:sz w:val="44"/>
          <w:szCs w:val="44"/>
        </w:rPr>
      </w:pPr>
      <w:r>
        <w:rPr>
          <w:rFonts w:hint="default" w:ascii="仿宋_GB2312" w:hAnsi="仿宋_GB2312" w:eastAsia="仿宋_GB2312" w:cs="仿宋_GB2312"/>
          <w:kern w:val="0"/>
          <w:sz w:val="32"/>
          <w:szCs w:val="32"/>
          <w:lang w:val="en-US" w:eastAsia="zh-CN" w:bidi="ar"/>
        </w:rPr>
        <w:t>（三）落实勤俭节约和“过紧日子”要求，不鼓励将项目经费用于京内交通费</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市内出行</w:t>
      </w:r>
      <w:r>
        <w:rPr>
          <w:rFonts w:hint="eastAsia" w:ascii="仿宋_GB2312" w:hAnsi="仿宋_GB2312" w:eastAsia="仿宋_GB2312" w:cs="仿宋_GB2312"/>
          <w:kern w:val="0"/>
          <w:sz w:val="32"/>
          <w:szCs w:val="32"/>
          <w:lang w:val="en-US" w:eastAsia="zh-CN" w:bidi="ar"/>
        </w:rPr>
        <w:t>鼓励</w:t>
      </w:r>
      <w:r>
        <w:rPr>
          <w:rFonts w:hint="default" w:ascii="仿宋_GB2312" w:hAnsi="仿宋_GB2312" w:eastAsia="仿宋_GB2312" w:cs="仿宋_GB2312"/>
          <w:kern w:val="0"/>
          <w:sz w:val="32"/>
          <w:szCs w:val="32"/>
          <w:lang w:val="en-US" w:eastAsia="zh-CN" w:bidi="ar"/>
        </w:rPr>
        <w:t>使用公共交通工具</w:t>
      </w:r>
      <w:r>
        <w:rPr>
          <w:rFonts w:hint="eastAsia" w:ascii="仿宋_GB2312" w:hAnsi="仿宋_GB2312" w:eastAsia="仿宋_GB2312" w:cs="仿宋_GB2312"/>
          <w:kern w:val="0"/>
          <w:sz w:val="32"/>
          <w:szCs w:val="32"/>
          <w:lang w:val="en-US" w:eastAsia="zh-CN" w:bidi="ar"/>
        </w:rPr>
        <w:t>。</w:t>
      </w:r>
    </w:p>
    <w:sectPr>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OWNkY2QyMWI4MDM1OGRkMTQzNjc0M2IzZWI3MzYifQ=="/>
  </w:docVars>
  <w:rsids>
    <w:rsidRoot w:val="FB9EB0CA"/>
    <w:rsid w:val="004D401A"/>
    <w:rsid w:val="006F2AA5"/>
    <w:rsid w:val="0076233A"/>
    <w:rsid w:val="00C660DF"/>
    <w:rsid w:val="039E740C"/>
    <w:rsid w:val="0698033E"/>
    <w:rsid w:val="0878647D"/>
    <w:rsid w:val="0CE73BD2"/>
    <w:rsid w:val="14CD5863"/>
    <w:rsid w:val="152A5603"/>
    <w:rsid w:val="171347E8"/>
    <w:rsid w:val="1FDF0533"/>
    <w:rsid w:val="260079BE"/>
    <w:rsid w:val="26F5A05B"/>
    <w:rsid w:val="27FF5E1C"/>
    <w:rsid w:val="2B856638"/>
    <w:rsid w:val="2FE15D9B"/>
    <w:rsid w:val="33FEFD78"/>
    <w:rsid w:val="396E7383"/>
    <w:rsid w:val="3BD661D6"/>
    <w:rsid w:val="3E2AA88C"/>
    <w:rsid w:val="3F67ADAD"/>
    <w:rsid w:val="3F7C113B"/>
    <w:rsid w:val="40A239FF"/>
    <w:rsid w:val="448150DF"/>
    <w:rsid w:val="462A551F"/>
    <w:rsid w:val="4ABA02B6"/>
    <w:rsid w:val="4DF541AA"/>
    <w:rsid w:val="4EC05A55"/>
    <w:rsid w:val="4F636A63"/>
    <w:rsid w:val="51C376DE"/>
    <w:rsid w:val="53A05E55"/>
    <w:rsid w:val="55DD3665"/>
    <w:rsid w:val="56F330B5"/>
    <w:rsid w:val="57FB0088"/>
    <w:rsid w:val="591F7479"/>
    <w:rsid w:val="596428C0"/>
    <w:rsid w:val="5DC564E9"/>
    <w:rsid w:val="5FCA9FF8"/>
    <w:rsid w:val="60150D5F"/>
    <w:rsid w:val="61461DEA"/>
    <w:rsid w:val="635F759D"/>
    <w:rsid w:val="63AD2009"/>
    <w:rsid w:val="65226963"/>
    <w:rsid w:val="665E17DA"/>
    <w:rsid w:val="66744037"/>
    <w:rsid w:val="679F1B1C"/>
    <w:rsid w:val="6CF96E17"/>
    <w:rsid w:val="6D9F0CD6"/>
    <w:rsid w:val="6DBC1842"/>
    <w:rsid w:val="6EFD9A15"/>
    <w:rsid w:val="6F17D45A"/>
    <w:rsid w:val="6FAE5EA5"/>
    <w:rsid w:val="6FFF5F34"/>
    <w:rsid w:val="73761009"/>
    <w:rsid w:val="73FB73CF"/>
    <w:rsid w:val="763F1FF4"/>
    <w:rsid w:val="7773547A"/>
    <w:rsid w:val="77B71FD5"/>
    <w:rsid w:val="78471379"/>
    <w:rsid w:val="78F66B48"/>
    <w:rsid w:val="7967BA99"/>
    <w:rsid w:val="7C43A550"/>
    <w:rsid w:val="7CB37011"/>
    <w:rsid w:val="7D226722"/>
    <w:rsid w:val="7D279D9B"/>
    <w:rsid w:val="7F7F628C"/>
    <w:rsid w:val="7FBB5B03"/>
    <w:rsid w:val="7FCEB044"/>
    <w:rsid w:val="7FCFD7C3"/>
    <w:rsid w:val="7FDF2064"/>
    <w:rsid w:val="7FFBE648"/>
    <w:rsid w:val="7FFDE62B"/>
    <w:rsid w:val="7FFED4CE"/>
    <w:rsid w:val="7FFFCBBD"/>
    <w:rsid w:val="89771A9C"/>
    <w:rsid w:val="9DFA40B8"/>
    <w:rsid w:val="B7B3EC88"/>
    <w:rsid w:val="B7EF3009"/>
    <w:rsid w:val="BBB7BA84"/>
    <w:rsid w:val="BE3F7BB0"/>
    <w:rsid w:val="BF0DA4B7"/>
    <w:rsid w:val="BFDED398"/>
    <w:rsid w:val="BFE5D6FB"/>
    <w:rsid w:val="BFEF264A"/>
    <w:rsid w:val="D3375689"/>
    <w:rsid w:val="D3CDC021"/>
    <w:rsid w:val="DAB76A1A"/>
    <w:rsid w:val="DBBBFC91"/>
    <w:rsid w:val="DBFEA1A8"/>
    <w:rsid w:val="E26F1D88"/>
    <w:rsid w:val="E6EFF38F"/>
    <w:rsid w:val="E7AD08AE"/>
    <w:rsid w:val="E7E39321"/>
    <w:rsid w:val="EF69DD56"/>
    <w:rsid w:val="EFBE0C46"/>
    <w:rsid w:val="EFFF07FE"/>
    <w:rsid w:val="F2DEEF6B"/>
    <w:rsid w:val="F5FF70FA"/>
    <w:rsid w:val="F77F31B5"/>
    <w:rsid w:val="F7FFEFC7"/>
    <w:rsid w:val="FB9EB0CA"/>
    <w:rsid w:val="FCAF6C8C"/>
    <w:rsid w:val="FEBC0B3E"/>
    <w:rsid w:val="FEDE27D5"/>
    <w:rsid w:val="FEFF2735"/>
    <w:rsid w:val="FFCFC0E5"/>
    <w:rsid w:val="FFDFE4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9"/>
    <w:pPr>
      <w:keepNext/>
      <w:keepLines/>
      <w:spacing w:before="260" w:after="260" w:line="416" w:lineRule="auto"/>
      <w:outlineLvl w:val="2"/>
    </w:pPr>
    <w:rPr>
      <w:rFonts w:ascii="Times New Roman" w:hAnsi="Times New Roman"/>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0"/>
    <w:qFormat/>
    <w:uiPriority w:val="0"/>
    <w:pPr>
      <w:jc w:val="center"/>
    </w:pPr>
    <w:rPr>
      <w:rFonts w:ascii="仿宋_GB2312" w:eastAsia="仿宋_GB2312"/>
      <w:sz w:val="32"/>
      <w:szCs w:val="36"/>
    </w:rPr>
  </w:style>
  <w:style w:type="paragraph" w:styleId="5">
    <w:name w:val="Normal Indent"/>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6">
    <w:name w:val="annotation text"/>
    <w:basedOn w:val="1"/>
    <w:qFormat/>
    <w:uiPriority w:val="0"/>
    <w:pPr>
      <w:jc w:val="left"/>
    </w:pPr>
  </w:style>
  <w:style w:type="paragraph" w:styleId="7">
    <w:name w:val="Block Text"/>
    <w:basedOn w:val="1"/>
    <w:qFormat/>
    <w:uiPriority w:val="0"/>
    <w:pPr>
      <w:keepNext w:val="0"/>
      <w:keepLines w:val="0"/>
      <w:widowControl w:val="0"/>
      <w:suppressLineNumbers w:val="0"/>
      <w:suppressAutoHyphens/>
      <w:spacing w:before="0" w:beforeAutospacing="0" w:after="120" w:afterAutospacing="0"/>
      <w:ind w:left="1440" w:leftChars="700" w:right="700" w:rightChars="700"/>
      <w:jc w:val="both"/>
    </w:pPr>
    <w:rPr>
      <w:rFonts w:hint="default" w:ascii="Calibri" w:hAnsi="Calibri" w:eastAsia="宋体" w:cs="Times New Roman"/>
      <w:kern w:val="2"/>
      <w:sz w:val="21"/>
      <w:szCs w:val="24"/>
      <w:lang w:val="en-US" w:eastAsia="zh-CN" w:bidi="ar"/>
    </w:rPr>
  </w:style>
  <w:style w:type="paragraph" w:styleId="8">
    <w:name w:val="footer"/>
    <w:basedOn w:val="1"/>
    <w:link w:val="22"/>
    <w:qFormat/>
    <w:uiPriority w:val="0"/>
    <w:pPr>
      <w:tabs>
        <w:tab w:val="center" w:pos="4153"/>
        <w:tab w:val="right" w:pos="8306"/>
      </w:tabs>
      <w:snapToGrid w:val="0"/>
      <w:jc w:val="left"/>
    </w:pPr>
    <w:rPr>
      <w:sz w:val="18"/>
    </w:rPr>
  </w:style>
  <w:style w:type="paragraph" w:styleId="9">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heading"/>
    <w:basedOn w:val="1"/>
    <w:next w:val="11"/>
    <w:qFormat/>
    <w:uiPriority w:val="0"/>
    <w:pPr>
      <w:keepNext w:val="0"/>
      <w:keepLines w:val="0"/>
      <w:widowControl w:val="0"/>
      <w:suppressLineNumbers w:val="0"/>
      <w:suppressAutoHyphens/>
      <w:spacing w:before="0" w:beforeAutospacing="0" w:after="0" w:afterAutospacing="0"/>
      <w:ind w:left="0" w:right="0"/>
      <w:jc w:val="both"/>
    </w:pPr>
    <w:rPr>
      <w:rFonts w:ascii="Arial" w:hAnsi="Arial" w:eastAsia="宋体" w:cs="Times New Roman"/>
      <w:b/>
      <w:kern w:val="2"/>
      <w:sz w:val="21"/>
      <w:szCs w:val="24"/>
      <w:lang w:val="en-US" w:eastAsia="zh-CN" w:bidi="ar"/>
    </w:rPr>
  </w:style>
  <w:style w:type="paragraph" w:styleId="11">
    <w:name w:val="index 1"/>
    <w:basedOn w:val="1"/>
    <w:next w:val="1"/>
    <w:qFormat/>
    <w:uiPriority w:val="0"/>
    <w:pPr>
      <w:keepNext w:val="0"/>
      <w:keepLines w:val="0"/>
      <w:widowControl w:val="0"/>
      <w:suppressLineNumbers w:val="0"/>
      <w:suppressAutoHyphens/>
      <w:spacing w:before="0" w:beforeAutospacing="0" w:after="0" w:afterAutospacing="0"/>
      <w:ind w:left="0" w:right="0"/>
      <w:jc w:val="both"/>
    </w:pPr>
    <w:rPr>
      <w:rFonts w:hint="default" w:ascii="Calibri" w:hAnsi="Calibri" w:eastAsia="宋体" w:cs="Times New Roman"/>
      <w:kern w:val="2"/>
      <w:sz w:val="21"/>
      <w:szCs w:val="24"/>
      <w:lang w:val="en-US" w:eastAsia="zh-CN" w:bidi="ar"/>
    </w:rPr>
  </w:style>
  <w:style w:type="paragraph" w:styleId="12">
    <w:name w:val="HTML Preformatted"/>
    <w:basedOn w:val="1"/>
    <w:link w:val="24"/>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right="0"/>
      <w:jc w:val="left"/>
    </w:pPr>
    <w:rPr>
      <w:rFonts w:hint="eastAsia" w:ascii="宋体" w:hAnsi="宋体" w:eastAsia="宋体" w:cs="Times New Roman"/>
      <w:kern w:val="0"/>
      <w:sz w:val="24"/>
      <w:szCs w:val="24"/>
      <w:lang w:val="en-US" w:eastAsia="zh-CN" w:bidi="ar"/>
    </w:rPr>
  </w:style>
  <w:style w:type="paragraph" w:styleId="13">
    <w:name w:val="Normal (Web)"/>
    <w:basedOn w:val="1"/>
    <w:qFormat/>
    <w:uiPriority w:val="0"/>
    <w:pPr>
      <w:keepNext w:val="0"/>
      <w:keepLines w:val="0"/>
      <w:widowControl w:val="0"/>
      <w:suppressLineNumbers w:val="0"/>
      <w:suppressAutoHyphens/>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正文文本 字符"/>
    <w:link w:val="2"/>
    <w:qFormat/>
    <w:uiPriority w:val="0"/>
    <w:rPr>
      <w:kern w:val="2"/>
      <w:sz w:val="21"/>
      <w:szCs w:val="24"/>
    </w:rPr>
  </w:style>
  <w:style w:type="character" w:customStyle="1" w:styleId="21">
    <w:name w:val="标题 1 字符"/>
    <w:link w:val="3"/>
    <w:qFormat/>
    <w:uiPriority w:val="0"/>
    <w:rPr>
      <w:rFonts w:hint="eastAsia" w:ascii="宋体" w:hAnsi="宋体" w:eastAsia="宋体" w:cs="宋体"/>
      <w:b/>
      <w:kern w:val="44"/>
      <w:sz w:val="48"/>
      <w:szCs w:val="48"/>
    </w:rPr>
  </w:style>
  <w:style w:type="character" w:customStyle="1" w:styleId="22">
    <w:name w:val="页脚 字符"/>
    <w:link w:val="8"/>
    <w:qFormat/>
    <w:uiPriority w:val="0"/>
    <w:rPr>
      <w:rFonts w:hint="default" w:ascii="Calibri" w:hAnsi="Calibri" w:cs="Calibri"/>
      <w:kern w:val="2"/>
      <w:sz w:val="18"/>
      <w:szCs w:val="18"/>
    </w:rPr>
  </w:style>
  <w:style w:type="character" w:customStyle="1" w:styleId="23">
    <w:name w:val="页眉 字符"/>
    <w:link w:val="9"/>
    <w:qFormat/>
    <w:uiPriority w:val="0"/>
    <w:rPr>
      <w:rFonts w:hint="default" w:ascii="Calibri" w:hAnsi="Calibri" w:cs="Calibri"/>
      <w:kern w:val="2"/>
      <w:sz w:val="18"/>
      <w:szCs w:val="18"/>
    </w:rPr>
  </w:style>
  <w:style w:type="character" w:customStyle="1" w:styleId="24">
    <w:name w:val="HTML 预设格式 字符"/>
    <w:link w:val="12"/>
    <w:qFormat/>
    <w:uiPriority w:val="0"/>
    <w:rPr>
      <w:rFonts w:hint="eastAsia" w:ascii="宋体" w:hAnsi="宋体" w:eastAsia="宋体" w:cs="宋体"/>
      <w:sz w:val="24"/>
      <w:szCs w:val="24"/>
    </w:rPr>
  </w:style>
  <w:style w:type="paragraph" w:customStyle="1" w:styleId="25">
    <w:name w:val="列表段落1"/>
    <w:basedOn w:val="1"/>
    <w:qFormat/>
    <w:uiPriority w:val="0"/>
    <w:pPr>
      <w:keepNext w:val="0"/>
      <w:keepLines w:val="0"/>
      <w:widowControl w:val="0"/>
      <w:suppressLineNumbers w:val="0"/>
      <w:suppressAutoHyphens/>
      <w:spacing w:before="0" w:beforeAutospacing="0" w:after="0" w:afterAutospacing="0" w:line="560" w:lineRule="exact"/>
      <w:ind w:left="0" w:right="0" w:firstLine="420" w:firstLineChars="200"/>
      <w:jc w:val="both"/>
    </w:pPr>
    <w:rPr>
      <w:rFonts w:hint="eastAsia" w:ascii="等线" w:hAnsi="等线" w:eastAsia="等线" w:cs="Times New Roman"/>
      <w:kern w:val="2"/>
      <w:sz w:val="21"/>
      <w:szCs w:val="24"/>
      <w:lang w:val="en-US" w:eastAsia="zh-CN" w:bidi="ar"/>
    </w:rPr>
  </w:style>
  <w:style w:type="paragraph" w:customStyle="1" w:styleId="26">
    <w:name w:val="msolist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2516</Words>
  <Characters>2627</Characters>
  <Lines>80</Lines>
  <Paragraphs>22</Paragraphs>
  <TotalTime>14</TotalTime>
  <ScaleCrop>false</ScaleCrop>
  <LinksUpToDate>false</LinksUpToDate>
  <CharactersWithSpaces>2678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2025-06-04T12:06:00Z</dcterms:created>
  <dc:creator>kxxc</dc:creator>
  <cp:lastModifiedBy>kxxc</cp:lastModifiedBy>
  <cp:lastPrinted>2023-03-24T05:01:00Z</cp:lastPrinted>
  <dcterms:modified xsi:type="dcterms:W3CDTF">2026-06-01T15:43:00Z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A6559BBF23BE48D99F3D71B3A7D1A867_13</vt:lpwstr>
  </property>
  <property fmtid="{D5CDD505-2E9C-101B-9397-08002B2CF9AE}" pid="4" name="KSOTemplateDocerSaveRecord">
    <vt:lpwstr>eyJoZGlkIjoiMDIxYzkwZjNkZDRiOTM1YmNjZjcxNzFhZGQ3YmZmMGMiLCJ1c2VySWQiOiI3MDUyMDM4MDMifQ==</vt:lpwstr>
  </property>
</Properties>
</file>