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A75AB">
      <w:pPr>
        <w:spacing w:line="560" w:lineRule="exact"/>
        <w:ind w:right="-313" w:rightChars="-149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3" w:name="_GoBack"/>
      <w:bookmarkEnd w:id="3"/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附件3</w:t>
      </w:r>
    </w:p>
    <w:p w14:paraId="783AEF57">
      <w:pPr>
        <w:spacing w:line="560" w:lineRule="exact"/>
        <w:ind w:right="-313" w:rightChars="-149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2026年出口信用保险费用补助</w:t>
      </w:r>
    </w:p>
    <w:p w14:paraId="311F3DFF">
      <w:pPr>
        <w:spacing w:line="560" w:lineRule="exact"/>
        <w:ind w:right="-313" w:rightChars="-149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 w14:paraId="7898844D">
      <w:pPr>
        <w:spacing w:line="560" w:lineRule="exact"/>
        <w:ind w:right="-313" w:rightChars="-149"/>
        <w:rPr>
          <w:rFonts w:hint="eastAsia" w:ascii="FangSong_GB2312" w:hAnsi="FangSong_GB2312" w:eastAsia="FangSong_GB2312" w:cs="FangSong_GB2312"/>
          <w:sz w:val="32"/>
          <w:szCs w:val="32"/>
        </w:rPr>
      </w:pPr>
    </w:p>
    <w:p w14:paraId="1668628E">
      <w:pPr>
        <w:spacing w:line="560" w:lineRule="exact"/>
        <w:ind w:right="-313" w:rightChars="-149" w:firstLine="640" w:firstLineChars="200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 w14:paraId="1DF8746D">
      <w:pPr>
        <w:spacing w:line="560" w:lineRule="exact"/>
        <w:ind w:right="-313" w:rightChars="-149" w:firstLine="640" w:firstLineChars="200"/>
        <w:rPr>
          <w:rFonts w:hint="eastAsia" w:ascii="FangSong_GB2312" w:hAnsi="FangSong_GB2312" w:eastAsia="FangSong_GB2312" w:cs="FangSong_GB2312"/>
          <w:bCs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Cs/>
          <w:color w:val="000000"/>
          <w:kern w:val="0"/>
          <w:sz w:val="32"/>
          <w:szCs w:val="32"/>
        </w:rPr>
        <w:t>《北京经济技术开发区关于外贸促稳提质的若干措施》（京技管发〔2025〕18号）中第六条“夯实金融支撑功能。鼓励金融机构通过融资担保、应收账款融资、出口信用保险保单融资等方式加大对外贸企业的信贷支持力度。推动企业利用信用保险工具降低贸易风险，增强出口竞争力。对向保险公司投保出口信用险、海外投资险的外贸企业且出口额超过5000万元的，按其实际缴纳出口信用保险保费的10%给予补助，每家企业每年补助金额不超过100万元。”</w:t>
      </w:r>
    </w:p>
    <w:p w14:paraId="561F6D18">
      <w:pPr>
        <w:spacing w:line="560" w:lineRule="exact"/>
        <w:ind w:right="-313" w:rightChars="-149"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 w14:paraId="70897BA6">
      <w:pPr>
        <w:spacing w:line="560" w:lineRule="exact"/>
        <w:ind w:right="-313" w:rightChars="-149" w:firstLine="640" w:firstLineChars="200"/>
        <w:rPr>
          <w:rFonts w:eastAsia="FangSong_GB2312" w:cs="FangSong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</w:t>
      </w:r>
      <w:r>
        <w:rPr>
          <w:rFonts w:hint="eastAsia" w:eastAsia="FangSong_GB2312" w:cs="FangSong_GB2312"/>
          <w:sz w:val="32"/>
          <w:szCs w:val="32"/>
        </w:rPr>
        <w:t>年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出口信用保险费用补助</w:t>
      </w:r>
    </w:p>
    <w:p w14:paraId="0F87731F">
      <w:pPr>
        <w:spacing w:line="560" w:lineRule="exact"/>
        <w:ind w:right="-313" w:rightChars="-149" w:firstLine="640" w:firstLineChars="200"/>
        <w:outlineLvl w:val="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 w14:paraId="55DA3663">
      <w:pPr>
        <w:spacing w:line="560" w:lineRule="exact"/>
        <w:ind w:right="-313" w:rightChars="-149" w:firstLine="664" w:firstLineChars="200"/>
        <w:outlineLvl w:val="0"/>
        <w:rPr>
          <w:rFonts w:hint="eastAsia" w:ascii="FangSong_GB2312" w:hAnsi="FangSong_GB2312" w:eastAsia="FangSong_GB2312" w:cs="FangSong_GB2312"/>
          <w:spacing w:val="6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pacing w:val="6"/>
          <w:sz w:val="32"/>
          <w:szCs w:val="32"/>
        </w:rPr>
        <w:t>（一）申报单位为在亦庄新城225平方公里范围内依法</w:t>
      </w:r>
      <w:r>
        <w:rPr>
          <w:rFonts w:hint="eastAsia" w:ascii="FangSong_GB2312" w:hAnsi="FangSong_GB2312" w:eastAsia="FangSong_GB2312" w:cs="FangSong_GB2312"/>
          <w:spacing w:val="6"/>
          <w:sz w:val="32"/>
          <w:szCs w:val="32"/>
          <w:lang w:val="en-US" w:eastAsia="zh-CN"/>
        </w:rPr>
        <w:t>实际</w:t>
      </w:r>
      <w:r>
        <w:rPr>
          <w:rFonts w:hint="eastAsia" w:ascii="FangSong_GB2312" w:hAnsi="FangSong_GB2312" w:eastAsia="FangSong_GB2312" w:cs="FangSong_GB2312"/>
          <w:spacing w:val="6"/>
          <w:sz w:val="32"/>
          <w:szCs w:val="32"/>
        </w:rPr>
        <w:t>经营，近三年无重大行政处罚记录和刑事犯罪记录，未列入严重违法失信主体名单的企业、事业单位、社会组织等法人主体；</w:t>
      </w:r>
    </w:p>
    <w:p w14:paraId="61A656F8">
      <w:pPr>
        <w:spacing w:line="560" w:lineRule="exact"/>
        <w:ind w:right="-313" w:rightChars="-149" w:firstLine="664" w:firstLineChars="200"/>
        <w:outlineLvl w:val="0"/>
        <w:rPr>
          <w:rFonts w:hint="eastAsia" w:ascii="FangSong_GB2312" w:hAnsi="FangSong_GB2312" w:eastAsia="FangSong_GB2312" w:cs="FangSong_GB2312"/>
          <w:spacing w:val="6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pacing w:val="6"/>
          <w:sz w:val="32"/>
          <w:szCs w:val="32"/>
        </w:rPr>
        <w:t>（二）拥有从事国际市场开拓的专业人员，对开拓国际市场有明确的工作安排和市场开拓计划；</w:t>
      </w:r>
    </w:p>
    <w:p w14:paraId="66D665BC">
      <w:pPr>
        <w:spacing w:line="560" w:lineRule="exact"/>
        <w:ind w:right="-313" w:rightChars="-149" w:firstLine="640" w:firstLineChars="200"/>
        <w:outlineLvl w:val="0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三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）</w:t>
      </w:r>
      <w:r>
        <w:rPr>
          <w:rFonts w:ascii="FangSong_GB2312" w:hAnsi="FangSong_GB2312" w:eastAsia="FangSong_GB2312" w:cs="FangSong_GB2312"/>
          <w:sz w:val="32"/>
          <w:szCs w:val="32"/>
        </w:rPr>
        <w:t>申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报单位</w:t>
      </w:r>
      <w:r>
        <w:rPr>
          <w:rFonts w:ascii="FangSong_GB2312" w:hAnsi="FangSong_GB2312" w:eastAsia="FangSong_GB2312" w:cs="FangSong_GB2312"/>
          <w:sz w:val="32"/>
          <w:szCs w:val="32"/>
        </w:rPr>
        <w:t>须为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本办法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规定的投保人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，不得为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投保人的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母、子公司或其它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具有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关联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关系的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公司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；</w:t>
      </w:r>
    </w:p>
    <w:p w14:paraId="55B8A77E">
      <w:pPr>
        <w:spacing w:line="560" w:lineRule="exact"/>
        <w:ind w:right="-313" w:rightChars="-149" w:firstLine="664" w:firstLineChars="200"/>
        <w:outlineLvl w:val="0"/>
        <w:rPr>
          <w:rFonts w:hint="eastAsia" w:ascii="FangSong_GB2312" w:hAnsi="FangSong_GB2312" w:eastAsia="FangSong_GB2312" w:cs="FangSong_GB2312"/>
          <w:spacing w:val="6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pacing w:val="6"/>
          <w:sz w:val="32"/>
          <w:szCs w:val="32"/>
        </w:rPr>
        <w:t>（</w:t>
      </w:r>
      <w:r>
        <w:rPr>
          <w:rFonts w:hint="eastAsia" w:ascii="FangSong_GB2312" w:hAnsi="FangSong_GB2312" w:eastAsia="FangSong_GB2312" w:cs="FangSong_GB2312"/>
          <w:spacing w:val="6"/>
          <w:sz w:val="32"/>
          <w:szCs w:val="32"/>
          <w:lang w:val="en-US" w:eastAsia="zh-CN"/>
        </w:rPr>
        <w:t>四</w:t>
      </w:r>
      <w:r>
        <w:rPr>
          <w:rFonts w:hint="eastAsia" w:ascii="FangSong_GB2312" w:hAnsi="FangSong_GB2312" w:eastAsia="FangSong_GB2312" w:cs="FangSong_GB2312"/>
          <w:spacing w:val="6"/>
          <w:sz w:val="32"/>
          <w:szCs w:val="32"/>
        </w:rPr>
        <w:t>）有以下情形的不予支持：</w:t>
      </w:r>
    </w:p>
    <w:p w14:paraId="6134CA5E">
      <w:pPr>
        <w:spacing w:line="560" w:lineRule="exact"/>
        <w:ind w:right="-313" w:rightChars="-149" w:firstLine="640" w:firstLineChars="200"/>
        <w:outlineLvl w:val="2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1.申报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单位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被列入《北京市新增产业的禁止和限制目录》禁止类和限制类范围的；</w:t>
      </w:r>
    </w:p>
    <w:p w14:paraId="024A3EA0">
      <w:pPr>
        <w:spacing w:line="560" w:lineRule="exact"/>
        <w:ind w:right="-313" w:rightChars="-149" w:firstLine="640" w:firstLineChars="200"/>
        <w:outlineLvl w:val="2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2.申报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单位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被纳入北京市商务领域不良信用记录名单应受到“不予支持”信用惩戒或全市联合惩戒“黑名单”的；</w:t>
      </w:r>
    </w:p>
    <w:p w14:paraId="00017124">
      <w:pPr>
        <w:spacing w:line="560" w:lineRule="exact"/>
        <w:ind w:right="-313" w:rightChars="-149" w:firstLine="640" w:firstLineChars="200"/>
        <w:outlineLvl w:val="2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3.申报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单位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近三年在外经贸业务管理、财务管理、税收管理、外汇管理、海关管理、统计管理等方面存在严重违法违规行为，拖欠应缴还财政性资金的；</w:t>
      </w:r>
    </w:p>
    <w:p w14:paraId="21D26CFA">
      <w:pPr>
        <w:spacing w:line="560" w:lineRule="exact"/>
        <w:ind w:right="-313" w:rightChars="-149" w:firstLine="640" w:firstLineChars="200"/>
        <w:outlineLvl w:val="2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4.经审议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具有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其他不予支持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情形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的。</w:t>
      </w:r>
    </w:p>
    <w:p w14:paraId="01226330">
      <w:pPr>
        <w:spacing w:line="560" w:lineRule="exact"/>
        <w:ind w:right="-313" w:rightChars="-149" w:firstLine="640" w:firstLineChars="200"/>
        <w:outlineLvl w:val="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 w14:paraId="747FFE5E">
      <w:pPr>
        <w:spacing w:line="560" w:lineRule="exact"/>
        <w:ind w:right="-313" w:rightChars="-149" w:firstLine="640" w:firstLineChars="20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对向依法设立的保险机构投保出口信用保险或海外投资保险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，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且</w:t>
      </w:r>
      <w:r>
        <w:rPr>
          <w:rFonts w:ascii="FangSong_GB2312" w:hAnsi="FangSong_GB2312" w:eastAsia="FangSong_GB2312" w:cs="FangSong_GB2312"/>
          <w:sz w:val="32"/>
          <w:szCs w:val="32"/>
        </w:rPr>
        <w:t>上一年度或申报年度出口额超过5000万元人民币，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并</w:t>
      </w:r>
      <w:r>
        <w:rPr>
          <w:rFonts w:ascii="FangSong_GB2312" w:hAnsi="FangSong_GB2312" w:eastAsia="FangSong_GB2312" w:cs="FangSong_GB2312"/>
          <w:sz w:val="32"/>
          <w:szCs w:val="32"/>
        </w:rPr>
        <w:t>已实际缴纳出口信用保险或海外投资保险保费的外贸企业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，</w:t>
      </w:r>
      <w:r>
        <w:rPr>
          <w:rFonts w:ascii="FangSong_GB2312" w:hAnsi="FangSong_GB2312" w:eastAsia="FangSong_GB2312" w:cs="FangSong_GB2312"/>
          <w:sz w:val="32"/>
          <w:szCs w:val="32"/>
        </w:rPr>
        <w:t>按照企业实际缴纳出口信用保险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费用</w:t>
      </w:r>
      <w:r>
        <w:rPr>
          <w:rFonts w:ascii="FangSong_GB2312" w:hAnsi="FangSong_GB2312" w:eastAsia="FangSong_GB2312" w:cs="FangSong_GB2312"/>
          <w:sz w:val="32"/>
          <w:szCs w:val="32"/>
        </w:rPr>
        <w:t>的10%给予保费</w:t>
      </w:r>
      <w:r>
        <w:rPr>
          <w:rFonts w:hint="eastAsia" w:eastAsia="FangSong_GB2312" w:cs="FangSong_GB2312"/>
          <w:sz w:val="32"/>
          <w:szCs w:val="32"/>
        </w:rPr>
        <w:t>补助</w:t>
      </w:r>
      <w:r>
        <w:rPr>
          <w:rFonts w:hint="eastAsia" w:eastAsia="FangSong_GB2312" w:cs="FangSong_GB2312"/>
          <w:sz w:val="32"/>
          <w:szCs w:val="32"/>
          <w:lang w:eastAsia="zh-CN"/>
        </w:rPr>
        <w:t>。</w:t>
      </w:r>
      <w:r>
        <w:rPr>
          <w:rFonts w:ascii="FangSong_GB2312" w:hAnsi="FangSong_GB2312" w:eastAsia="FangSong_GB2312" w:cs="FangSong_GB2312"/>
          <w:sz w:val="32"/>
          <w:szCs w:val="32"/>
        </w:rPr>
        <w:t>同一企业每年</w:t>
      </w:r>
      <w:r>
        <w:rPr>
          <w:rFonts w:hint="eastAsia" w:eastAsia="FangSong_GB2312" w:cs="FangSong_GB2312"/>
          <w:sz w:val="32"/>
          <w:szCs w:val="32"/>
        </w:rPr>
        <w:t>补助</w:t>
      </w:r>
      <w:r>
        <w:rPr>
          <w:rFonts w:ascii="FangSong_GB2312" w:hAnsi="FangSong_GB2312" w:eastAsia="FangSong_GB2312" w:cs="FangSong_GB2312"/>
          <w:sz w:val="32"/>
          <w:szCs w:val="32"/>
        </w:rPr>
        <w:t>金额不超过100万元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。</w:t>
      </w:r>
    </w:p>
    <w:p w14:paraId="043280EE">
      <w:pPr>
        <w:spacing w:line="560" w:lineRule="exact"/>
        <w:ind w:right="-313" w:rightChars="-149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 w14:paraId="334BAB4F">
      <w:pPr>
        <w:spacing w:line="560" w:lineRule="exact"/>
        <w:ind w:right="-313" w:rightChars="-149" w:firstLine="640" w:firstLineChars="200"/>
        <w:outlineLvl w:val="2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1.出口信用保险费用补助申报表，在线填写；</w:t>
      </w:r>
    </w:p>
    <w:p w14:paraId="331E5DAC">
      <w:pPr>
        <w:spacing w:line="560" w:lineRule="exact"/>
        <w:ind w:right="-313" w:rightChars="-149" w:firstLine="640" w:firstLineChars="200"/>
        <w:outlineLvl w:val="2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2.企业营业执照，选取电子证照；</w:t>
      </w:r>
    </w:p>
    <w:p w14:paraId="69B9183B">
      <w:pPr>
        <w:spacing w:line="560" w:lineRule="exact"/>
        <w:ind w:right="-313" w:rightChars="-149" w:firstLine="640" w:firstLineChars="200"/>
        <w:outlineLvl w:val="2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3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.承诺书，下载模板填写，签字、加盖公章，彩色扫描上传</w:t>
      </w:r>
      <w:r>
        <w:rPr>
          <w:rFonts w:hint="eastAsia" w:ascii="FangSong_GB2312" w:hAnsi="FangSong_GB2312" w:eastAsia="FangSong_GB2312" w:cs="FangSong_GB2312"/>
          <w:spacing w:val="6"/>
          <w:sz w:val="32"/>
          <w:szCs w:val="32"/>
        </w:rPr>
        <w:t>；</w:t>
      </w:r>
    </w:p>
    <w:p w14:paraId="3B44F679">
      <w:pPr>
        <w:spacing w:line="560" w:lineRule="exact"/>
        <w:ind w:right="-313" w:rightChars="-149" w:firstLine="640" w:firstLineChars="200"/>
        <w:outlineLvl w:val="2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4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.银行账户信息</w:t>
      </w:r>
      <w:bookmarkStart w:id="0" w:name="_Hlk162968859"/>
      <w:r>
        <w:rPr>
          <w:rFonts w:hint="eastAsia" w:ascii="FangSong_GB2312" w:hAnsi="FangSong_GB2312" w:eastAsia="FangSong_GB2312" w:cs="FangSong_GB2312"/>
          <w:sz w:val="32"/>
          <w:szCs w:val="32"/>
        </w:rPr>
        <w:t>，</w:t>
      </w:r>
      <w:bookmarkStart w:id="1" w:name="OLE_LINK1"/>
      <w:r>
        <w:rPr>
          <w:rFonts w:hint="eastAsia" w:ascii="FangSong_GB2312" w:hAnsi="FangSong_GB2312" w:eastAsia="FangSong_GB2312" w:cs="FangSong_GB2312"/>
          <w:sz w:val="32"/>
          <w:szCs w:val="32"/>
        </w:rPr>
        <w:t>下载模板填写,加盖公章，彩色扫描上传</w:t>
      </w:r>
      <w:bookmarkEnd w:id="1"/>
      <w:r>
        <w:rPr>
          <w:rFonts w:hint="eastAsia" w:ascii="FangSong_GB2312" w:hAnsi="FangSong_GB2312" w:eastAsia="FangSong_GB2312" w:cs="FangSong_GB2312"/>
          <w:spacing w:val="6"/>
          <w:sz w:val="32"/>
          <w:szCs w:val="32"/>
        </w:rPr>
        <w:t>；</w:t>
      </w:r>
      <w:bookmarkEnd w:id="0"/>
    </w:p>
    <w:p w14:paraId="7EC4524E">
      <w:pPr>
        <w:spacing w:line="560" w:lineRule="exact"/>
        <w:ind w:right="-313" w:rightChars="-149" w:firstLine="640" w:firstLineChars="200"/>
        <w:outlineLvl w:val="2"/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5.企业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数据授权书,下载模板填写,签字、加盖公章，彩色扫描上传；</w:t>
      </w:r>
    </w:p>
    <w:p w14:paraId="2E264C90">
      <w:pPr>
        <w:spacing w:line="560" w:lineRule="exact"/>
        <w:ind w:right="-313" w:rightChars="-149" w:firstLine="640" w:firstLineChars="200"/>
        <w:outlineLvl w:val="2"/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6.企业贸易出口情况明细表（2024年、2025年全年），下载模板填写，加盖公章，彩色扫描上传；</w:t>
      </w:r>
    </w:p>
    <w:p w14:paraId="6F33AF87">
      <w:pPr>
        <w:spacing w:line="560" w:lineRule="exact"/>
        <w:ind w:right="-313" w:rightChars="-149" w:firstLine="640" w:firstLineChars="200"/>
        <w:outlineLvl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保险业务相关材料，需包含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保险合同及保险单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保费发票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银行付款回单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并按照每项保险业务顺序整理材料，依次原件</w:t>
      </w:r>
      <w:r>
        <w:rPr>
          <w:rFonts w:hint="eastAsia" w:ascii="FangSong_GB2312" w:hAnsi="FangSong_GB2312" w:eastAsia="FangSong_GB2312" w:cs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彩色扫描上传；</w:t>
      </w:r>
    </w:p>
    <w:p w14:paraId="036A6E96">
      <w:pPr>
        <w:spacing w:line="560" w:lineRule="exact"/>
        <w:ind w:right="-313" w:rightChars="-149"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 w14:paraId="07A0CB07"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right="-313" w:rightChars="-149" w:firstLine="640" w:firstLineChars="200"/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（一）</w:t>
      </w:r>
      <w:r>
        <w:rPr>
          <w:rFonts w:hint="eastAsia" w:ascii="FangSong_GB2312" w:hAnsi="FangSong_GB2312" w:eastAsia="FangSong_GB2312" w:cs="FangSong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：</w:t>
      </w:r>
      <w:bookmarkStart w:id="2" w:name="_Hlk192779400"/>
      <w:r>
        <w:rPr>
          <w:rFonts w:hint="eastAsia" w:ascii="FangSong_GB2312" w:hAnsi="FangSong_GB2312" w:eastAsia="FangSong_GB2312" w:cs="FangSong_GB2312"/>
          <w:sz w:val="32"/>
          <w:szCs w:val="32"/>
        </w:rPr>
        <w:t>通过北京市人民政府门户网站“政策兑现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专区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”(https://zhengce.beijing.gov.cn)或经开区官网“政策兑现”栏目(zcdx.kfqgw.beijing.gov.cn)进入政策兑现综合服务平台</w:t>
      </w:r>
      <w:bookmarkEnd w:id="2"/>
      <w:r>
        <w:rPr>
          <w:rFonts w:hint="eastAsia" w:ascii="FangSong_GB2312" w:hAnsi="FangSong_GB2312" w:eastAsia="FangSong_GB2312" w:cs="FangSong_GB2312"/>
          <w:sz w:val="32"/>
          <w:szCs w:val="32"/>
        </w:rPr>
        <w:t>，注册登录后进行项目申报。如未在规定时间内提交申请的，视为自动放弃。</w:t>
      </w:r>
    </w:p>
    <w:p w14:paraId="36832105"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right="-313" w:rightChars="-149" w:firstLine="640" w:firstLineChars="200"/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（二）</w:t>
      </w:r>
      <w:r>
        <w:rPr>
          <w:rFonts w:hint="eastAsia" w:ascii="FangSong_GB2312" w:hAnsi="FangSong_GB2312" w:eastAsia="FangSong_GB2312" w:cs="FangSong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：经开区营商环境建设局对申报主体提交的材料进行完整性审查，材料不齐全或不符合要求的，告知申报主体补齐补正。</w:t>
      </w:r>
    </w:p>
    <w:p w14:paraId="26B44156">
      <w:pPr>
        <w:pStyle w:val="6"/>
        <w:widowControl/>
        <w:shd w:val="clear" w:color="auto" w:fill="FFFFFF"/>
        <w:spacing w:beforeAutospacing="0" w:afterAutospacing="0" w:line="560" w:lineRule="exact"/>
        <w:ind w:right="-313" w:rightChars="-149" w:firstLine="640" w:firstLineChars="200"/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（三）</w:t>
      </w:r>
      <w:r>
        <w:rPr>
          <w:rFonts w:hint="eastAsia" w:ascii="FangSong_GB2312" w:hAnsi="FangSong_GB2312" w:eastAsia="FangSong_GB2312" w:cs="FangSong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：经开区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商务金融局</w:t>
      </w: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对申报材料进行实质审核。</w:t>
      </w:r>
    </w:p>
    <w:p w14:paraId="66D2BC5C">
      <w:pPr>
        <w:pStyle w:val="6"/>
        <w:widowControl/>
        <w:shd w:val="clear" w:color="auto" w:fill="FFFFFF"/>
        <w:spacing w:beforeAutospacing="0" w:afterAutospacing="0" w:line="560" w:lineRule="exact"/>
        <w:ind w:right="-313" w:rightChars="-149" w:firstLine="640" w:firstLineChars="200"/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（四）</w:t>
      </w:r>
      <w:r>
        <w:rPr>
          <w:rFonts w:hint="eastAsia" w:ascii="FangSong_GB2312" w:hAnsi="FangSong_GB2312" w:eastAsia="FangSong_GB2312" w:cs="FangSong_GB2312"/>
          <w:b/>
          <w:bCs/>
          <w:color w:val="000000"/>
          <w:kern w:val="2"/>
          <w:sz w:val="32"/>
          <w:szCs w:val="32"/>
        </w:rPr>
        <w:t>确定扶持结果</w:t>
      </w: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：经开区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商务金融局</w:t>
      </w: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对审核通过的申报主体拟定兑现扶持奖励金额。</w:t>
      </w:r>
    </w:p>
    <w:p w14:paraId="76F77EE4">
      <w:pPr>
        <w:pStyle w:val="6"/>
        <w:widowControl/>
        <w:shd w:val="clear" w:color="auto" w:fill="FFFFFF"/>
        <w:spacing w:beforeAutospacing="0" w:afterAutospacing="0" w:line="560" w:lineRule="exact"/>
        <w:ind w:right="-313" w:rightChars="-149" w:firstLine="640" w:firstLineChars="200"/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（五）</w:t>
      </w:r>
      <w:r>
        <w:rPr>
          <w:rFonts w:hint="eastAsia" w:ascii="FangSong_GB2312" w:hAnsi="FangSong_GB2312" w:eastAsia="FangSong_GB2312" w:cs="FangSong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：经开区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商务金融局</w:t>
      </w: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通过政策兑现综合服务平台对审核通过的申报主体进行公示。</w:t>
      </w:r>
    </w:p>
    <w:p w14:paraId="378EB23A">
      <w:pPr>
        <w:pStyle w:val="6"/>
        <w:widowControl/>
        <w:shd w:val="clear" w:color="auto" w:fill="FFFFFF"/>
        <w:spacing w:beforeAutospacing="0" w:afterAutospacing="0" w:line="560" w:lineRule="exact"/>
        <w:ind w:right="-313" w:rightChars="-149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（六）</w:t>
      </w:r>
      <w:r>
        <w:rPr>
          <w:rFonts w:hint="eastAsia" w:ascii="FangSong_GB2312" w:hAnsi="FangSong_GB2312" w:eastAsia="FangSong_GB2312" w:cs="FangSong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FangSong_GB2312" w:hAnsi="FangSong_GB2312" w:eastAsia="FangSong_GB2312" w:cs="FangSong_GB2312"/>
          <w:color w:val="000000"/>
          <w:kern w:val="2"/>
          <w:sz w:val="32"/>
          <w:szCs w:val="32"/>
        </w:rPr>
        <w:t>：经公示无异议的，完成资金拨付。</w:t>
      </w:r>
    </w:p>
    <w:p w14:paraId="7F5A2647">
      <w:pPr>
        <w:spacing w:line="560" w:lineRule="exact"/>
        <w:ind w:right="-313" w:rightChars="-149"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 w14:paraId="14E24B2D">
      <w:pPr>
        <w:spacing w:line="560" w:lineRule="exact"/>
        <w:ind w:right="-313" w:rightChars="-149" w:firstLine="640" w:firstLineChars="200"/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</w:pPr>
      <w:r>
        <w:rPr>
          <w:rFonts w:hint="eastAsia" w:eastAsia="FangSong_GB2312" w:cs="FangSong_GB2312"/>
          <w:sz w:val="32"/>
          <w:szCs w:val="32"/>
        </w:rPr>
        <w:t>经开区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商务金融局</w:t>
      </w:r>
    </w:p>
    <w:p w14:paraId="615E7695">
      <w:pPr>
        <w:spacing w:line="560" w:lineRule="exact"/>
        <w:ind w:right="-313" w:rightChars="-149" w:firstLine="640" w:firstLineChars="20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八、受理窗口</w:t>
      </w:r>
    </w:p>
    <w:p w14:paraId="7763B41F">
      <w:pPr>
        <w:numPr>
          <w:ilvl w:val="0"/>
          <w:numId w:val="0"/>
        </w:numPr>
        <w:spacing w:line="560" w:lineRule="exact"/>
        <w:ind w:right="-313" w:rightChars="-149" w:firstLine="640" w:firstLineChars="200"/>
        <w:rPr>
          <w:rFonts w:hint="eastAsia" w:ascii="FangSong_GB2312" w:hAnsi="FangSong_GB2312" w:eastAsia="FangSong_GB2312" w:cs="FangSong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北京经济技术开发区政务服务大厅万源街4号“政策申报”窗口</w:t>
      </w:r>
    </w:p>
    <w:p w14:paraId="3CCF6284">
      <w:pPr>
        <w:spacing w:line="560" w:lineRule="exact"/>
        <w:ind w:right="-313" w:rightChars="-149"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、申报时间</w:t>
      </w:r>
    </w:p>
    <w:p w14:paraId="78D46D7A">
      <w:pPr>
        <w:spacing w:line="560" w:lineRule="exact"/>
        <w:ind w:right="-313" w:rightChars="-149" w:firstLine="640" w:firstLineChars="20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20</w:t>
      </w:r>
      <w:r>
        <w:rPr>
          <w:rFonts w:ascii="FangSong_GB2312" w:hAnsi="FangSong_GB2312" w:eastAsia="FangSong_GB2312" w:cs="FangSong_GB2312"/>
          <w:sz w:val="32"/>
          <w:szCs w:val="32"/>
        </w:rPr>
        <w:t>2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6年4月10日至20</w:t>
      </w:r>
      <w:r>
        <w:rPr>
          <w:rFonts w:ascii="FangSong_GB2312" w:hAnsi="FangSong_GB2312" w:eastAsia="FangSong_GB2312" w:cs="FangSong_GB2312"/>
          <w:sz w:val="32"/>
          <w:szCs w:val="32"/>
        </w:rPr>
        <w:t>2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6年4月30日</w:t>
      </w:r>
    </w:p>
    <w:p w14:paraId="089DB836">
      <w:pPr>
        <w:spacing w:line="560" w:lineRule="exact"/>
        <w:ind w:right="-313" w:rightChars="-149"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sz w:val="32"/>
          <w:szCs w:val="32"/>
        </w:rPr>
        <w:t>、联系方式</w:t>
      </w:r>
    </w:p>
    <w:p w14:paraId="2B9FAF2F">
      <w:pPr>
        <w:spacing w:line="540" w:lineRule="exact"/>
        <w:ind w:right="-313" w:rightChars="-149" w:firstLine="640" w:firstLineChars="200"/>
        <w:rPr>
          <w:rFonts w:eastAsia="FangSong_GB2312"/>
          <w:sz w:val="32"/>
          <w:szCs w:val="32"/>
        </w:rPr>
      </w:pPr>
      <w:r>
        <w:rPr>
          <w:rFonts w:hint="eastAsia" w:eastAsia="FangSong_GB2312"/>
          <w:sz w:val="32"/>
          <w:szCs w:val="32"/>
        </w:rPr>
        <w:t>政策咨询：</w:t>
      </w:r>
    </w:p>
    <w:p w14:paraId="095BCC57">
      <w:pPr>
        <w:spacing w:line="560" w:lineRule="exact"/>
        <w:ind w:right="-313" w:rightChars="-149" w:firstLine="640" w:firstLineChars="200"/>
        <w:rPr>
          <w:rFonts w:hint="eastAsia" w:eastAsia="FangSong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经开区政务服务大厅“政策申报”窗口，联系电话：010-67857878转4;010-67857687，工作日上午9:00—12:00，下午1:30—5:00。</w:t>
      </w:r>
    </w:p>
    <w:p w14:paraId="4BFB5D05">
      <w:pPr>
        <w:spacing w:line="540" w:lineRule="exact"/>
        <w:ind w:right="-313" w:rightChars="-149" w:firstLine="640" w:firstLineChars="200"/>
        <w:rPr>
          <w:rFonts w:eastAsia="FangSong_GB2312"/>
          <w:sz w:val="32"/>
          <w:szCs w:val="32"/>
        </w:rPr>
      </w:pPr>
      <w:r>
        <w:rPr>
          <w:rFonts w:hint="eastAsia" w:eastAsia="FangSong_GB2312"/>
          <w:sz w:val="32"/>
          <w:szCs w:val="32"/>
          <w:lang w:val="en-US" w:eastAsia="zh-CN"/>
        </w:rPr>
        <w:t>经开区商务金融局，</w:t>
      </w:r>
      <w:r>
        <w:rPr>
          <w:rFonts w:hint="eastAsia" w:eastAsia="FangSong_GB2312"/>
          <w:sz w:val="32"/>
          <w:szCs w:val="32"/>
        </w:rPr>
        <w:t>联系电话：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010-83508583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，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工作日上午9:00—12:00，下午2:00—6:00。</w:t>
      </w:r>
    </w:p>
    <w:p w14:paraId="0DB2C965">
      <w:pPr>
        <w:tabs>
          <w:tab w:val="left" w:pos="6503"/>
        </w:tabs>
        <w:spacing w:line="540" w:lineRule="exact"/>
        <w:ind w:right="-313" w:rightChars="-149" w:firstLine="640" w:firstLineChars="200"/>
        <w:rPr>
          <w:rFonts w:eastAsia="FangSong_GB2312"/>
          <w:sz w:val="32"/>
          <w:szCs w:val="32"/>
        </w:rPr>
      </w:pPr>
      <w:r>
        <w:rPr>
          <w:rFonts w:hint="eastAsia" w:eastAsia="FangSong_GB2312"/>
          <w:sz w:val="32"/>
          <w:szCs w:val="32"/>
        </w:rPr>
        <w:t>技术支持：</w:t>
      </w:r>
      <w:r>
        <w:rPr>
          <w:rFonts w:eastAsia="FangSong_GB2312"/>
          <w:sz w:val="32"/>
          <w:szCs w:val="32"/>
        </w:rPr>
        <w:tab/>
      </w:r>
    </w:p>
    <w:p w14:paraId="2C3C1209">
      <w:pPr>
        <w:spacing w:line="560" w:lineRule="exact"/>
        <w:ind w:right="-313" w:rightChars="-149" w:firstLine="640" w:firstLineChars="200"/>
        <w:rPr>
          <w:rFonts w:eastAsia="FangSong_GB2312"/>
          <w:sz w:val="32"/>
          <w:szCs w:val="32"/>
        </w:rPr>
      </w:pPr>
      <w:r>
        <w:rPr>
          <w:rFonts w:hint="eastAsia" w:eastAsia="FangSong_GB2312"/>
          <w:sz w:val="32"/>
          <w:szCs w:val="32"/>
        </w:rPr>
        <w:t>联系电话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：010-83509638，工作日上午9:00—12:00，下午2:00—6:00。</w:t>
      </w:r>
    </w:p>
    <w:p w14:paraId="001DDE36">
      <w:pPr>
        <w:spacing w:line="560" w:lineRule="exact"/>
        <w:ind w:right="-313" w:rightChars="-149" w:firstLine="640" w:firstLineChars="200"/>
        <w:outlineLvl w:val="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、收费标准</w:t>
      </w:r>
    </w:p>
    <w:p w14:paraId="352D0D5F">
      <w:pPr>
        <w:spacing w:line="560" w:lineRule="exact"/>
        <w:ind w:right="-313" w:rightChars="-149" w:firstLine="640" w:firstLineChars="20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不收费</w:t>
      </w:r>
    </w:p>
    <w:p w14:paraId="06FB36C7">
      <w:pPr>
        <w:numPr>
          <w:ilvl w:val="-1"/>
          <w:numId w:val="0"/>
        </w:numPr>
        <w:spacing w:line="560" w:lineRule="exact"/>
        <w:ind w:left="630" w:right="-313" w:rightChars="-149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十二、特别说明</w:t>
      </w:r>
    </w:p>
    <w:p w14:paraId="3414D255">
      <w:pPr>
        <w:numPr>
          <w:ilvl w:val="-1"/>
          <w:numId w:val="0"/>
        </w:numPr>
        <w:spacing w:line="560" w:lineRule="exact"/>
        <w:ind w:right="-313" w:rightChars="-149" w:firstLine="0" w:firstLineChars="0"/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    无</w:t>
      </w:r>
    </w:p>
    <w:p w14:paraId="08C3F22C">
      <w:pPr>
        <w:spacing w:line="560" w:lineRule="exact"/>
        <w:ind w:right="-313" w:rightChars="-149" w:firstLine="640" w:firstLineChars="200"/>
        <w:jc w:val="left"/>
        <w:rPr>
          <w:rFonts w:hint="eastAsia" w:ascii="FangSong_GB2312" w:hAnsi="FangSong_GB2312" w:eastAsia="FangSong_GB2312" w:cs="FangSong_GB2312"/>
          <w:sz w:val="32"/>
          <w:szCs w:val="32"/>
        </w:rPr>
      </w:pP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MTg4ZjQ5MzBkMTVhYTZhMmE4OTk0MWZiZWNhYjAifQ=="/>
  </w:docVars>
  <w:rsids>
    <w:rsidRoot w:val="00360EF1"/>
    <w:rsid w:val="0000231C"/>
    <w:rsid w:val="000059B9"/>
    <w:rsid w:val="0001192B"/>
    <w:rsid w:val="00025C29"/>
    <w:rsid w:val="00060052"/>
    <w:rsid w:val="00062C5F"/>
    <w:rsid w:val="00066D63"/>
    <w:rsid w:val="00081DEA"/>
    <w:rsid w:val="000869F8"/>
    <w:rsid w:val="00095822"/>
    <w:rsid w:val="00097D36"/>
    <w:rsid w:val="000E1488"/>
    <w:rsid w:val="000F62F2"/>
    <w:rsid w:val="00102094"/>
    <w:rsid w:val="001145E7"/>
    <w:rsid w:val="00125894"/>
    <w:rsid w:val="00161422"/>
    <w:rsid w:val="00161CCE"/>
    <w:rsid w:val="00171D1E"/>
    <w:rsid w:val="00186F7A"/>
    <w:rsid w:val="001A7AE3"/>
    <w:rsid w:val="001A7D8B"/>
    <w:rsid w:val="001E6336"/>
    <w:rsid w:val="001E775A"/>
    <w:rsid w:val="001F2E44"/>
    <w:rsid w:val="00211FD4"/>
    <w:rsid w:val="00220AAC"/>
    <w:rsid w:val="00226971"/>
    <w:rsid w:val="00280458"/>
    <w:rsid w:val="002838D9"/>
    <w:rsid w:val="002C263F"/>
    <w:rsid w:val="002D077E"/>
    <w:rsid w:val="00316F1A"/>
    <w:rsid w:val="003202A3"/>
    <w:rsid w:val="00322798"/>
    <w:rsid w:val="00322DA0"/>
    <w:rsid w:val="00327709"/>
    <w:rsid w:val="00360EF1"/>
    <w:rsid w:val="00381901"/>
    <w:rsid w:val="00390A2B"/>
    <w:rsid w:val="00393E22"/>
    <w:rsid w:val="00395968"/>
    <w:rsid w:val="003A7A86"/>
    <w:rsid w:val="003C14E0"/>
    <w:rsid w:val="003F307F"/>
    <w:rsid w:val="00411053"/>
    <w:rsid w:val="00457B4D"/>
    <w:rsid w:val="00496E85"/>
    <w:rsid w:val="004B2746"/>
    <w:rsid w:val="004B7C33"/>
    <w:rsid w:val="004D71B9"/>
    <w:rsid w:val="0051470A"/>
    <w:rsid w:val="0053015E"/>
    <w:rsid w:val="00577CB3"/>
    <w:rsid w:val="005B725A"/>
    <w:rsid w:val="005B72FA"/>
    <w:rsid w:val="005D1CEF"/>
    <w:rsid w:val="006638B0"/>
    <w:rsid w:val="0068717C"/>
    <w:rsid w:val="006A1513"/>
    <w:rsid w:val="006D0140"/>
    <w:rsid w:val="006D34E2"/>
    <w:rsid w:val="00701630"/>
    <w:rsid w:val="00710378"/>
    <w:rsid w:val="007519C2"/>
    <w:rsid w:val="00766E1A"/>
    <w:rsid w:val="0079634C"/>
    <w:rsid w:val="007D74A4"/>
    <w:rsid w:val="00801CC6"/>
    <w:rsid w:val="00830EA8"/>
    <w:rsid w:val="00844BDB"/>
    <w:rsid w:val="008544D0"/>
    <w:rsid w:val="00870793"/>
    <w:rsid w:val="00873957"/>
    <w:rsid w:val="00875E24"/>
    <w:rsid w:val="00900A14"/>
    <w:rsid w:val="00921536"/>
    <w:rsid w:val="00923A77"/>
    <w:rsid w:val="0098077A"/>
    <w:rsid w:val="009965AF"/>
    <w:rsid w:val="009B0C49"/>
    <w:rsid w:val="009C0615"/>
    <w:rsid w:val="009C648D"/>
    <w:rsid w:val="009D47AB"/>
    <w:rsid w:val="009E7087"/>
    <w:rsid w:val="00A07755"/>
    <w:rsid w:val="00A102CF"/>
    <w:rsid w:val="00A30B84"/>
    <w:rsid w:val="00A3406B"/>
    <w:rsid w:val="00A60BFF"/>
    <w:rsid w:val="00A702D1"/>
    <w:rsid w:val="00B12DE5"/>
    <w:rsid w:val="00B32206"/>
    <w:rsid w:val="00B51E18"/>
    <w:rsid w:val="00B74D80"/>
    <w:rsid w:val="00B86764"/>
    <w:rsid w:val="00B93138"/>
    <w:rsid w:val="00BA11EA"/>
    <w:rsid w:val="00BB1A18"/>
    <w:rsid w:val="00BE70A0"/>
    <w:rsid w:val="00C122AB"/>
    <w:rsid w:val="00C17B8F"/>
    <w:rsid w:val="00C34709"/>
    <w:rsid w:val="00C52C52"/>
    <w:rsid w:val="00C67EA9"/>
    <w:rsid w:val="00C75703"/>
    <w:rsid w:val="00CB0731"/>
    <w:rsid w:val="00CF37F6"/>
    <w:rsid w:val="00D460B2"/>
    <w:rsid w:val="00D668C9"/>
    <w:rsid w:val="00D76185"/>
    <w:rsid w:val="00D85A9F"/>
    <w:rsid w:val="00E236E0"/>
    <w:rsid w:val="00E95568"/>
    <w:rsid w:val="00EA199B"/>
    <w:rsid w:val="00EC545B"/>
    <w:rsid w:val="00F60C3E"/>
    <w:rsid w:val="00F94600"/>
    <w:rsid w:val="00FA3C3D"/>
    <w:rsid w:val="00FB5296"/>
    <w:rsid w:val="00FC43B0"/>
    <w:rsid w:val="00FD76FB"/>
    <w:rsid w:val="00FE6169"/>
    <w:rsid w:val="00FF79A2"/>
    <w:rsid w:val="00FF7CC2"/>
    <w:rsid w:val="01076FBC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5430A8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737D47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4918B1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CC64FD"/>
    <w:rsid w:val="08D44C62"/>
    <w:rsid w:val="08F57ACE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08747C"/>
    <w:rsid w:val="0D7247DF"/>
    <w:rsid w:val="0D920D6C"/>
    <w:rsid w:val="0D9E4973"/>
    <w:rsid w:val="0E4A7C7C"/>
    <w:rsid w:val="0E5672B2"/>
    <w:rsid w:val="0E715E03"/>
    <w:rsid w:val="0EAB08F2"/>
    <w:rsid w:val="0EAD26D4"/>
    <w:rsid w:val="0ED00FB9"/>
    <w:rsid w:val="0EE86C1D"/>
    <w:rsid w:val="0F131376"/>
    <w:rsid w:val="0F193762"/>
    <w:rsid w:val="0F1D02E7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945E1E"/>
    <w:rsid w:val="10A01313"/>
    <w:rsid w:val="10C13CF3"/>
    <w:rsid w:val="10E13271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4C56D67"/>
    <w:rsid w:val="14D02611"/>
    <w:rsid w:val="15026CFF"/>
    <w:rsid w:val="151415E7"/>
    <w:rsid w:val="153730CA"/>
    <w:rsid w:val="154F37E3"/>
    <w:rsid w:val="15526AEE"/>
    <w:rsid w:val="15553FBA"/>
    <w:rsid w:val="157E1A27"/>
    <w:rsid w:val="15AF3425"/>
    <w:rsid w:val="15B34768"/>
    <w:rsid w:val="15F61B74"/>
    <w:rsid w:val="16096967"/>
    <w:rsid w:val="160B7C23"/>
    <w:rsid w:val="162B13C4"/>
    <w:rsid w:val="170524C0"/>
    <w:rsid w:val="17261A0A"/>
    <w:rsid w:val="17286EDC"/>
    <w:rsid w:val="173A2F14"/>
    <w:rsid w:val="17AF44C7"/>
    <w:rsid w:val="17C45824"/>
    <w:rsid w:val="17C86D9E"/>
    <w:rsid w:val="17E77CF9"/>
    <w:rsid w:val="181F06C4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071AC"/>
    <w:rsid w:val="1AC627E0"/>
    <w:rsid w:val="1AF423CA"/>
    <w:rsid w:val="1B6F2C26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B564CD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81D61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1F93416"/>
    <w:rsid w:val="220962A9"/>
    <w:rsid w:val="22C97BF8"/>
    <w:rsid w:val="22DC7E1F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81D6715"/>
    <w:rsid w:val="28534716"/>
    <w:rsid w:val="286873FE"/>
    <w:rsid w:val="288627FF"/>
    <w:rsid w:val="28942D3D"/>
    <w:rsid w:val="28A332E9"/>
    <w:rsid w:val="29857C2F"/>
    <w:rsid w:val="29D97CC6"/>
    <w:rsid w:val="2A1D0ADC"/>
    <w:rsid w:val="2A5F7219"/>
    <w:rsid w:val="2A6102E1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CEC36C7"/>
    <w:rsid w:val="2D2A602F"/>
    <w:rsid w:val="2D6B0ED7"/>
    <w:rsid w:val="2D715293"/>
    <w:rsid w:val="2D7649D6"/>
    <w:rsid w:val="2DA064BD"/>
    <w:rsid w:val="2DFF515C"/>
    <w:rsid w:val="2E236E07"/>
    <w:rsid w:val="2E2B3CCA"/>
    <w:rsid w:val="2E491136"/>
    <w:rsid w:val="2EB13135"/>
    <w:rsid w:val="2EC908A3"/>
    <w:rsid w:val="2ED73427"/>
    <w:rsid w:val="2F2F2A58"/>
    <w:rsid w:val="2F5D1137"/>
    <w:rsid w:val="2F6E0190"/>
    <w:rsid w:val="2F8D4635"/>
    <w:rsid w:val="2FCF0356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A70709"/>
    <w:rsid w:val="32FE69F0"/>
    <w:rsid w:val="33296443"/>
    <w:rsid w:val="336A1FD6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8DE4F46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5C3313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2328C1"/>
    <w:rsid w:val="3F31781F"/>
    <w:rsid w:val="3F346049"/>
    <w:rsid w:val="3F3D4664"/>
    <w:rsid w:val="3F580B78"/>
    <w:rsid w:val="3FBC30E1"/>
    <w:rsid w:val="3FD009E6"/>
    <w:rsid w:val="3FD3067D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8045B63"/>
    <w:rsid w:val="484F2842"/>
    <w:rsid w:val="48E75BB9"/>
    <w:rsid w:val="49006A23"/>
    <w:rsid w:val="492A682B"/>
    <w:rsid w:val="49596A53"/>
    <w:rsid w:val="49AE2D68"/>
    <w:rsid w:val="49C3065B"/>
    <w:rsid w:val="49FE7196"/>
    <w:rsid w:val="4A2E4F9F"/>
    <w:rsid w:val="4A3148B7"/>
    <w:rsid w:val="4A3C2091"/>
    <w:rsid w:val="4A41431D"/>
    <w:rsid w:val="4A8A325C"/>
    <w:rsid w:val="4AB84ECB"/>
    <w:rsid w:val="4ACF4B48"/>
    <w:rsid w:val="4AD86E60"/>
    <w:rsid w:val="4AEB69AD"/>
    <w:rsid w:val="4B6D7706"/>
    <w:rsid w:val="4BA51F05"/>
    <w:rsid w:val="4BFB127C"/>
    <w:rsid w:val="4C0963DD"/>
    <w:rsid w:val="4C1623CC"/>
    <w:rsid w:val="4C187C06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87A64"/>
    <w:rsid w:val="4D9F002D"/>
    <w:rsid w:val="4DA85F8D"/>
    <w:rsid w:val="4DD62215"/>
    <w:rsid w:val="4E2B5D5D"/>
    <w:rsid w:val="4E41068C"/>
    <w:rsid w:val="4E8B3508"/>
    <w:rsid w:val="4ED13285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7E1F33"/>
    <w:rsid w:val="51AA50CA"/>
    <w:rsid w:val="51D12D37"/>
    <w:rsid w:val="51D51818"/>
    <w:rsid w:val="51E46BB8"/>
    <w:rsid w:val="52121935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3BD1AFA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BE51E5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B346C0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8D1C46"/>
    <w:rsid w:val="5FBD03D0"/>
    <w:rsid w:val="5FDFCB1C"/>
    <w:rsid w:val="5FE50B69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07F6"/>
    <w:rsid w:val="620458E9"/>
    <w:rsid w:val="624422CE"/>
    <w:rsid w:val="62812C52"/>
    <w:rsid w:val="6284439F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5B7E2E"/>
    <w:rsid w:val="658A3C2E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D615D1"/>
    <w:rsid w:val="67F973CE"/>
    <w:rsid w:val="6808097F"/>
    <w:rsid w:val="686076FC"/>
    <w:rsid w:val="68E479A1"/>
    <w:rsid w:val="6A7C3B1B"/>
    <w:rsid w:val="6A885221"/>
    <w:rsid w:val="6A9153AF"/>
    <w:rsid w:val="6A9A5399"/>
    <w:rsid w:val="6B3F3AAD"/>
    <w:rsid w:val="6B891093"/>
    <w:rsid w:val="6BA55CDC"/>
    <w:rsid w:val="6BC177C6"/>
    <w:rsid w:val="6BC37DD4"/>
    <w:rsid w:val="6BC72DCD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2F3EBC"/>
    <w:rsid w:val="6D3203DA"/>
    <w:rsid w:val="6D5B79BC"/>
    <w:rsid w:val="6D601E0A"/>
    <w:rsid w:val="6DCF4058"/>
    <w:rsid w:val="6DE9238A"/>
    <w:rsid w:val="6E2B147B"/>
    <w:rsid w:val="6E33263A"/>
    <w:rsid w:val="6E3A4154"/>
    <w:rsid w:val="6E893371"/>
    <w:rsid w:val="6E8C71B7"/>
    <w:rsid w:val="6EA731B5"/>
    <w:rsid w:val="6EB00491"/>
    <w:rsid w:val="6EB6086C"/>
    <w:rsid w:val="6EC648DD"/>
    <w:rsid w:val="6EEF0E38"/>
    <w:rsid w:val="6F0C63B7"/>
    <w:rsid w:val="6F345206"/>
    <w:rsid w:val="6F4F4560"/>
    <w:rsid w:val="6F941165"/>
    <w:rsid w:val="6F9D2D94"/>
    <w:rsid w:val="6FBC2D32"/>
    <w:rsid w:val="70007B47"/>
    <w:rsid w:val="702F1D23"/>
    <w:rsid w:val="705342C1"/>
    <w:rsid w:val="708D3892"/>
    <w:rsid w:val="70A8641D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2D07CF"/>
    <w:rsid w:val="73436223"/>
    <w:rsid w:val="735538BA"/>
    <w:rsid w:val="73AC6967"/>
    <w:rsid w:val="73AE56BA"/>
    <w:rsid w:val="740941C7"/>
    <w:rsid w:val="74A24F54"/>
    <w:rsid w:val="74DA21D9"/>
    <w:rsid w:val="75250E17"/>
    <w:rsid w:val="75576C93"/>
    <w:rsid w:val="75711074"/>
    <w:rsid w:val="757F776D"/>
    <w:rsid w:val="75893E4D"/>
    <w:rsid w:val="75BA3B6D"/>
    <w:rsid w:val="75D12F9F"/>
    <w:rsid w:val="75E87AE4"/>
    <w:rsid w:val="760B382B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7EC7E92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A6A68FD"/>
    <w:rsid w:val="7AABFE76"/>
    <w:rsid w:val="7B201A3E"/>
    <w:rsid w:val="7B3C52F1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1F74EC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FFFA7B"/>
    <w:rsid w:val="7FC14E2C"/>
    <w:rsid w:val="9F6F6015"/>
    <w:rsid w:val="BDD773C8"/>
    <w:rsid w:val="C7DB93C8"/>
    <w:rsid w:val="DD7E7DC7"/>
    <w:rsid w:val="DEF5E07B"/>
    <w:rsid w:val="EFEEB9E2"/>
    <w:rsid w:val="F5DBA8FA"/>
    <w:rsid w:val="FFAE11B8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FangSong_GB2312" w:hAnsi="FangSong_GB2312" w:eastAsia="FangSong_GB2312" w:cs="FangSong_GB2312"/>
      <w:sz w:val="32"/>
      <w:szCs w:val="32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annotation subject"/>
    <w:basedOn w:val="2"/>
    <w:next w:val="2"/>
    <w:link w:val="17"/>
    <w:qFormat/>
    <w:uiPriority w:val="0"/>
    <w:rPr>
      <w:b/>
      <w:bCs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paragraph" w:customStyle="1" w:styleId="14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7"/>
    <w:qFormat/>
    <w:uiPriority w:val="0"/>
    <w:rPr>
      <w:b/>
      <w:bCs/>
      <w:kern w:val="2"/>
      <w:sz w:val="21"/>
      <w:szCs w:val="24"/>
    </w:rPr>
  </w:style>
  <w:style w:type="paragraph" w:customStyle="1" w:styleId="18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004539D6-45DA-487A-94D7-7A1B0EBCD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1434</Words>
  <Characters>1627</Characters>
  <Lines>51</Lines>
  <Paragraphs>53</Paragraphs>
  <TotalTime>1</TotalTime>
  <ScaleCrop>false</ScaleCrop>
  <LinksUpToDate>false</LinksUpToDate>
  <CharactersWithSpaces>1633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2019-08-13T14:54:00Z</dcterms:created>
  <dc:creator>zkk</dc:creator>
  <cp:lastModifiedBy>张九峰</cp:lastModifiedBy>
  <cp:lastPrinted>2026-04-03T06:12:46Z</cp:lastPrinted>
  <dcterms:modified xsi:type="dcterms:W3CDTF">2026-04-03T06:18:49Z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27AD1278756B4E7895DBCF80FD49BC37_13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