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3AFC3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both"/>
        <w:rPr>
          <w:rFonts w:hint="default" w:ascii="黑体" w:hAnsi="宋体" w:eastAsia="黑体" w:cs="方正黑体_GBK"/>
          <w:kern w:val="0"/>
          <w:sz w:val="32"/>
          <w:szCs w:val="32"/>
        </w:rPr>
      </w:pPr>
      <w:r>
        <w:rPr>
          <w:rFonts w:hint="default" w:ascii="黑体" w:hAnsi="宋体" w:eastAsia="黑体" w:cs="黑体"/>
          <w:kern w:val="0"/>
          <w:sz w:val="32"/>
          <w:szCs w:val="32"/>
          <w:lang w:val="en-US" w:eastAsia="zh-CN" w:bidi="ar"/>
        </w:rPr>
        <w:t>附件1</w:t>
      </w:r>
    </w:p>
    <w:p w14:paraId="0E333513">
      <w:pPr>
        <w:pStyle w:val="6"/>
        <w:widowControl/>
        <w:spacing w:after="0" w:afterAutospacing="0"/>
        <w:ind w:left="0" w:firstLine="0" w:firstLineChars="0"/>
        <w:jc w:val="center"/>
        <w:rPr>
          <w:rFonts w:hint="eastAsia" w:ascii="方正小标宋_GBK" w:hAnsi="方正小标宋_GBK" w:eastAsia="方正小标宋_GBK" w:cs="仿宋_GB2312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引导新设立基金落地支持资金申请表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83"/>
        <w:gridCol w:w="795"/>
        <w:gridCol w:w="1231"/>
        <w:gridCol w:w="1444"/>
        <w:gridCol w:w="753"/>
        <w:gridCol w:w="138"/>
        <w:gridCol w:w="1789"/>
      </w:tblGrid>
      <w:tr w14:paraId="10E4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31C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投资机构情况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44B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机构名称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1F9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85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0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132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管理人登记编号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B68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（基金管理人在中国证券投资基金业协会的登记编号）</w:t>
            </w:r>
          </w:p>
        </w:tc>
      </w:tr>
      <w:tr w14:paraId="347D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0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7C22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注册地址</w:t>
            </w:r>
          </w:p>
        </w:tc>
        <w:tc>
          <w:tcPr>
            <w:tcW w:w="11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D2D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5E2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注册资本</w:t>
            </w:r>
            <w:r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（万元）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8C1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4DF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D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BF5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单位统一社会信用代码</w:t>
            </w:r>
          </w:p>
        </w:tc>
        <w:tc>
          <w:tcPr>
            <w:tcW w:w="11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073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29D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200" w:firstLineChars="1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单位负责人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22B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1D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3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B6F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单位账户名称</w:t>
            </w:r>
          </w:p>
        </w:tc>
        <w:tc>
          <w:tcPr>
            <w:tcW w:w="11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144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212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单位开户行名称（具体到支行或者分行名称）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5F191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ECD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A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725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单位开户行行号</w:t>
            </w:r>
          </w:p>
        </w:tc>
        <w:tc>
          <w:tcPr>
            <w:tcW w:w="11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09C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DD5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单位银行账号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A28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6D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1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C18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机构简介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246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（管理团队、投资阶段、投资领域，200字以内）</w:t>
            </w:r>
          </w:p>
        </w:tc>
      </w:tr>
      <w:tr w14:paraId="146F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00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A0146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新设基金情况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63A5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新设基金名称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9FBF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9B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ACE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DC64D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基金备案编号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CD19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（投资企业所对应的基金产品在中国证券投资基金业协会备案的编号）</w:t>
            </w:r>
          </w:p>
        </w:tc>
      </w:tr>
      <w:tr w14:paraId="0297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3F5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7A8EB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投资领域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153B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（根据合伙协议填写基金投资领域）</w:t>
            </w:r>
          </w:p>
        </w:tc>
      </w:tr>
      <w:tr w14:paraId="23FA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057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8D296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基金认缴规模（亿元）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93EC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C059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截至2024年底，基金实缴规模及比例（亿元）</w:t>
            </w:r>
          </w:p>
        </w:tc>
        <w:tc>
          <w:tcPr>
            <w:tcW w:w="104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5133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44A6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761B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8AC0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如基金策略为“母基金+直投”，直投部分认缴规模（亿元）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E3C6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1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6C0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200" w:firstLineChars="1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直投部分实缴规模</w:t>
            </w:r>
          </w:p>
          <w:p w14:paraId="4068F6B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200" w:firstLineChars="1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（亿元）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8532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38D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E87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89EC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LP名称</w:t>
            </w:r>
          </w:p>
        </w:tc>
        <w:tc>
          <w:tcPr>
            <w:tcW w:w="157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42EF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LP认缴规模</w:t>
            </w:r>
          </w:p>
        </w:tc>
        <w:tc>
          <w:tcPr>
            <w:tcW w:w="1573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2546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LP实缴规模</w:t>
            </w:r>
          </w:p>
        </w:tc>
      </w:tr>
      <w:tr w14:paraId="532E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911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434F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（可自行增加行数）</w:t>
            </w:r>
          </w:p>
        </w:tc>
        <w:tc>
          <w:tcPr>
            <w:tcW w:w="157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F3D7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73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4C6F1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4DAD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02E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AB4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1EE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left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73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BDC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left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3DD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FE2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pct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F2D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是否募集到长期资金？</w:t>
            </w:r>
          </w:p>
          <w:p w14:paraId="1386700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是，LP名称为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属于以下哪一类？</w:t>
            </w:r>
          </w:p>
          <w:p w14:paraId="747FE5B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left"/>
              <w:rPr>
                <w:rFonts w:hint="default" w:ascii="Wingdings" w:hAnsi="Wingdings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社保基金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保险资金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银行理财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基本养老保险基金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主权基金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企业年金基金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国家级引导基金</w:t>
            </w:r>
          </w:p>
          <w:p w14:paraId="408E909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Wingdings" w:hAnsi="Wingdings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 w14:paraId="6C41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F4D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pct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7CF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是否有市级或区级政府引导基金出资？</w:t>
            </w:r>
          </w:p>
          <w:p w14:paraId="7F04AB3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Wingdings" w:hAnsi="Wingdings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是，引导基金名称为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</w:t>
            </w:r>
          </w:p>
          <w:p w14:paraId="437C959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 w14:paraId="53E8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97E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投资我市科技型企业情况</w:t>
            </w:r>
          </w:p>
        </w:tc>
        <w:tc>
          <w:tcPr>
            <w:tcW w:w="4599" w:type="pct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D4A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（不少于300字，内容包括但不限于企业数量、金额、估值增长、研发投入情况、科技创新等）</w:t>
            </w:r>
          </w:p>
        </w:tc>
      </w:tr>
    </w:tbl>
    <w:p w14:paraId="641788DB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880" w:firstLineChars="200"/>
        <w:jc w:val="both"/>
        <w:rPr>
          <w:rFonts w:hint="eastAsia" w:ascii="方正小标宋_GBK" w:hAnsi="方正小标宋_GBK" w:eastAsia="方正小标宋_GBK" w:cs="仿宋_GB2312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仿宋_GB2312"/>
          <w:kern w:val="2"/>
          <w:sz w:val="44"/>
          <w:szCs w:val="44"/>
          <w:lang w:val="en-US" w:eastAsia="zh-CN" w:bidi="ar"/>
        </w:rPr>
        <w:t xml:space="preserve"> </w:t>
      </w:r>
    </w:p>
    <w:p w14:paraId="02C75995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right="0"/>
        <w:jc w:val="both"/>
        <w:rPr>
          <w:rFonts w:hint="default" w:ascii="黑体" w:hAnsi="宋体" w:eastAsia="黑体" w:cs="仿宋_GB2312"/>
          <w:kern w:val="2"/>
          <w:sz w:val="32"/>
          <w:szCs w:val="32"/>
        </w:rPr>
        <w:sectPr>
          <w:pgSz w:w="11900" w:h="16840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423" w:charSpace="0"/>
        </w:sectPr>
      </w:pPr>
      <w:bookmarkStart w:id="0" w:name="_GoBack"/>
      <w:bookmarkEnd w:id="0"/>
    </w:p>
    <w:p w14:paraId="00D77697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5BF0"/>
    <w:rsid w:val="0AD35BF0"/>
    <w:rsid w:val="73F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No Spacing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200" w:firstLineChars="200"/>
      <w:jc w:val="both"/>
    </w:pPr>
    <w:rPr>
      <w:rFonts w:hint="eastAsia" w:ascii="仿宋_GB2312" w:eastAsia="仿宋_GB2312" w:cs="仿宋_GB2312"/>
      <w:kern w:val="2"/>
      <w:sz w:val="32"/>
      <w:szCs w:val="32"/>
      <w:lang w:val="en-US" w:eastAsia="zh-CN" w:bidi="ar"/>
    </w:rPr>
  </w:style>
  <w:style w:type="table" w:customStyle="1" w:styleId="7">
    <w:name w:val="无格式表格 31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b/>
        <w:bCs/>
        <w:caps/>
      </w:rPr>
      <w:tcPr>
        <w:tcBorders>
          <w:bottom w:val="single" w:color="7E7E7E" w:sz="4" w:space="0"/>
        </w:tcBorders>
      </w:tcPr>
    </w:tblStylePr>
    <w:tblStylePr w:type="lastRow">
      <w:rPr>
        <w:rFonts w:hint="default" w:ascii="Times New Roman" w:hAnsi="Times New Roman" w:cs="Times New Roman"/>
        <w:b/>
        <w:bCs/>
        <w:caps/>
      </w:rPr>
      <w:tcPr>
        <w:tcBorders>
          <w:top w:val="nil"/>
        </w:tcBorders>
      </w:tcPr>
    </w:tblStylePr>
    <w:tblStylePr w:type="firstCol">
      <w:rPr>
        <w:rFonts w:hint="default" w:ascii="Times New Roman" w:hAnsi="Times New Roman" w:cs="Times New Roman"/>
        <w:b/>
        <w:bCs/>
        <w:caps/>
      </w:rPr>
      <w:tcPr>
        <w:tcBorders>
          <w:right w:val="single" w:color="7E7E7E" w:sz="4" w:space="0"/>
        </w:tcBorders>
      </w:tcPr>
    </w:tblStylePr>
    <w:tblStylePr w:type="lastCol">
      <w:rPr>
        <w:rFonts w:hint="default" w:ascii="Times New Roman" w:hAnsi="Times New Roman" w:cs="Times New Roman"/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683</Characters>
  <Lines>0</Lines>
  <Paragraphs>0</Paragraphs>
  <TotalTime>1</TotalTime>
  <ScaleCrop>false</ScaleCrop>
  <LinksUpToDate>false</LinksUpToDate>
  <CharactersWithSpaces>724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2026-01-04T03:07:00Z</dcterms:created>
  <dc:creator>刘小豆</dc:creator>
  <cp:lastModifiedBy>刘小豆</cp:lastModifiedBy>
  <dcterms:modified xsi:type="dcterms:W3CDTF">2026-01-04T03:24:34Z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68DBC1A257B54B929940B1CB46A8A9E8_11</vt:lpwstr>
  </property>
  <property fmtid="{D5CDD505-2E9C-101B-9397-08002B2CF9AE}" pid="4" name="KSOTemplateDocerSaveRecord">
    <vt:lpwstr>eyJoZGlkIjoiNmY3NWI3OTA5NzEyMjlhYWM2ZmU4NzllM2ZlNmYyMWEiLCJ1c2VySWQiOiI1MjY2MTI1NTMifQ==</vt:lpwstr>
  </property>
</Properties>
</file>